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B4C1" w14:textId="74AF4C73" w:rsidR="00FD6295" w:rsidRPr="004E1BDA" w:rsidRDefault="00FD6295" w:rsidP="00D72D7F">
      <w:pPr>
        <w:pStyle w:val="Heading1"/>
        <w:rPr>
          <w:rFonts w:ascii="Arial" w:hAnsi="Arial" w:cs="Arial"/>
          <w:color w:val="00558C"/>
        </w:rPr>
      </w:pPr>
      <w:bookmarkStart w:id="0" w:name="_Hlk37931761"/>
      <w:r w:rsidRPr="05A0C91D">
        <w:rPr>
          <w:rFonts w:ascii="Arial" w:hAnsi="Arial" w:cs="Arial"/>
          <w:noProof/>
        </w:rPr>
        <w:t>Standard Contract Terms</w:t>
      </w:r>
    </w:p>
    <w:p w14:paraId="091B5DF5" w14:textId="788BABD1" w:rsidR="00363F84" w:rsidRPr="004E1BDA" w:rsidRDefault="00363F84">
      <w:pPr>
        <w:spacing w:after="120" w:line="240" w:lineRule="auto"/>
        <w:rPr>
          <w:rFonts w:ascii="Arial" w:eastAsia="Arial" w:hAnsi="Arial" w:cs="Arial"/>
          <w:sz w:val="24"/>
          <w:szCs w:val="24"/>
          <w:lang w:val="en-GB"/>
        </w:rPr>
      </w:pPr>
      <w:r w:rsidRPr="00F54F20">
        <w:rPr>
          <w:rFonts w:ascii="Arial" w:eastAsia="Arial" w:hAnsi="Arial" w:cs="Arial"/>
          <w:sz w:val="24"/>
          <w:szCs w:val="24"/>
          <w:highlight w:val="yellow"/>
          <w:lang w:val="en-GB"/>
        </w:rPr>
        <w:t>This CONTRACT (“</w:t>
      </w:r>
      <w:r w:rsidRPr="00F54F20">
        <w:rPr>
          <w:rFonts w:ascii="Arial" w:eastAsia="Arial" w:hAnsi="Arial" w:cs="Arial"/>
          <w:b/>
          <w:sz w:val="24"/>
          <w:szCs w:val="24"/>
          <w:highlight w:val="yellow"/>
          <w:lang w:val="en-GB"/>
        </w:rPr>
        <w:t>Contract</w:t>
      </w:r>
      <w:r w:rsidRPr="00F54F20">
        <w:rPr>
          <w:rFonts w:ascii="Arial" w:eastAsia="Arial" w:hAnsi="Arial" w:cs="Arial"/>
          <w:sz w:val="24"/>
          <w:szCs w:val="24"/>
          <w:highlight w:val="yellow"/>
          <w:lang w:val="en-GB"/>
        </w:rPr>
        <w:t>”)</w:t>
      </w:r>
      <w:r w:rsidRPr="004E1BDA">
        <w:rPr>
          <w:rFonts w:ascii="Arial" w:eastAsia="Arial" w:hAnsi="Arial" w:cs="Arial"/>
          <w:sz w:val="24"/>
          <w:szCs w:val="24"/>
          <w:lang w:val="en-GB"/>
        </w:rPr>
        <w:t xml:space="preserve"> is agreed to between the State of Michigan (the “</w:t>
      </w:r>
      <w:r w:rsidRPr="004E1BDA">
        <w:rPr>
          <w:rFonts w:ascii="Arial" w:eastAsia="Arial" w:hAnsi="Arial" w:cs="Arial"/>
          <w:b/>
          <w:sz w:val="24"/>
          <w:szCs w:val="24"/>
          <w:lang w:val="en-GB"/>
        </w:rPr>
        <w:t>State</w:t>
      </w:r>
      <w:r w:rsidRPr="004E1BDA">
        <w:rPr>
          <w:rFonts w:ascii="Arial" w:eastAsia="Arial" w:hAnsi="Arial" w:cs="Arial"/>
          <w:sz w:val="24"/>
          <w:szCs w:val="24"/>
          <w:lang w:val="en-GB"/>
        </w:rPr>
        <w:t xml:space="preserve">”) and </w:t>
      </w:r>
      <w:r w:rsidR="00FD6295" w:rsidRPr="004E1BDA">
        <w:rPr>
          <w:rFonts w:ascii="Arial" w:eastAsia="Arial" w:hAnsi="Arial" w:cs="Arial"/>
          <w:sz w:val="24"/>
          <w:szCs w:val="24"/>
          <w:lang w:val="en-GB"/>
        </w:rPr>
        <w:t>[Insert Company Name]</w:t>
      </w:r>
      <w:r w:rsidRPr="004E1BDA">
        <w:rPr>
          <w:rFonts w:ascii="Arial" w:eastAsia="Arial" w:hAnsi="Arial" w:cs="Arial"/>
          <w:sz w:val="24"/>
          <w:szCs w:val="24"/>
          <w:lang w:val="en-GB"/>
        </w:rPr>
        <w:t xml:space="preserve"> (“Contractor”), a </w:t>
      </w:r>
      <w:r w:rsidR="00FD6295" w:rsidRPr="004E1BDA">
        <w:rPr>
          <w:rFonts w:ascii="Arial" w:eastAsia="Arial" w:hAnsi="Arial" w:cs="Arial"/>
          <w:sz w:val="24"/>
          <w:szCs w:val="24"/>
          <w:lang w:val="en-GB"/>
        </w:rPr>
        <w:t>[Insert State &amp; Entity Status, e.g., a Michigan corporation or a Texas limited liability company].</w:t>
      </w:r>
      <w:r w:rsidRPr="004E1BDA">
        <w:rPr>
          <w:rFonts w:ascii="Arial" w:eastAsia="Arial" w:hAnsi="Arial" w:cs="Arial"/>
          <w:sz w:val="24"/>
          <w:szCs w:val="24"/>
          <w:lang w:val="en-GB"/>
        </w:rPr>
        <w:t xml:space="preserve"> This Contract is effective on </w:t>
      </w:r>
      <w:r w:rsidR="00961D62" w:rsidRPr="004E1BDA">
        <w:rPr>
          <w:rFonts w:ascii="Arial" w:eastAsia="Arial" w:hAnsi="Arial" w:cs="Arial"/>
          <w:sz w:val="24"/>
          <w:szCs w:val="24"/>
          <w:lang w:val="en-GB"/>
        </w:rPr>
        <w:t>October 1</w:t>
      </w:r>
      <w:r w:rsidR="00DD1D65" w:rsidRPr="004E1BDA">
        <w:rPr>
          <w:rFonts w:ascii="Arial" w:eastAsia="Arial" w:hAnsi="Arial" w:cs="Arial"/>
          <w:sz w:val="24"/>
          <w:szCs w:val="24"/>
          <w:lang w:val="en-GB"/>
        </w:rPr>
        <w:t>, 2026</w:t>
      </w:r>
      <w:r w:rsidRPr="004E1BDA">
        <w:rPr>
          <w:rFonts w:ascii="Arial" w:eastAsia="Arial" w:hAnsi="Arial" w:cs="Arial"/>
          <w:sz w:val="24"/>
          <w:szCs w:val="24"/>
          <w:lang w:val="en-GB"/>
        </w:rPr>
        <w:t xml:space="preserve"> (“Effective Date”), and unless terminated, will expire on </w:t>
      </w:r>
      <w:r w:rsidR="00DD1D65" w:rsidRPr="004E1BDA">
        <w:rPr>
          <w:rFonts w:ascii="Arial" w:eastAsia="Arial" w:hAnsi="Arial" w:cs="Arial"/>
          <w:sz w:val="24"/>
          <w:szCs w:val="24"/>
          <w:lang w:val="en-GB"/>
        </w:rPr>
        <w:t>September 30, 202</w:t>
      </w:r>
      <w:r w:rsidR="001505A0" w:rsidRPr="004E1BDA">
        <w:rPr>
          <w:rFonts w:ascii="Arial" w:eastAsia="Arial" w:hAnsi="Arial" w:cs="Arial"/>
          <w:sz w:val="24"/>
          <w:szCs w:val="24"/>
          <w:lang w:val="en-GB"/>
        </w:rPr>
        <w:t>9</w:t>
      </w:r>
      <w:r w:rsidRPr="004E1BDA">
        <w:rPr>
          <w:rFonts w:ascii="Arial" w:eastAsia="Arial" w:hAnsi="Arial" w:cs="Arial"/>
          <w:sz w:val="24"/>
          <w:szCs w:val="24"/>
          <w:lang w:val="en-GB"/>
        </w:rPr>
        <w:t xml:space="preserve"> (the “Term”).</w:t>
      </w:r>
    </w:p>
    <w:p w14:paraId="79F02DA2" w14:textId="77777777" w:rsidR="00363F84" w:rsidRPr="004E1BDA" w:rsidRDefault="00363F84">
      <w:pPr>
        <w:spacing w:after="120" w:line="240" w:lineRule="auto"/>
        <w:rPr>
          <w:rFonts w:ascii="Arial" w:eastAsia="Arial" w:hAnsi="Arial" w:cs="Arial"/>
          <w:sz w:val="24"/>
          <w:szCs w:val="24"/>
          <w:lang w:val="en-GB"/>
        </w:rPr>
      </w:pPr>
      <w:r w:rsidRPr="004E1BDA">
        <w:rPr>
          <w:rFonts w:ascii="Arial" w:eastAsia="Arial" w:hAnsi="Arial" w:cs="Arial"/>
          <w:sz w:val="24"/>
          <w:szCs w:val="24"/>
          <w:lang w:val="en-GB"/>
        </w:rPr>
        <w:t xml:space="preserve">This Contract may be renewed for up to </w:t>
      </w:r>
      <w:r w:rsidR="00DD1D65" w:rsidRPr="004E1BDA">
        <w:rPr>
          <w:rFonts w:ascii="Arial" w:eastAsia="Arial" w:hAnsi="Arial" w:cs="Arial"/>
          <w:sz w:val="24"/>
          <w:szCs w:val="24"/>
          <w:lang w:val="en-GB"/>
        </w:rPr>
        <w:t>3</w:t>
      </w:r>
      <w:r w:rsidRPr="004E1BDA">
        <w:rPr>
          <w:rFonts w:ascii="Arial" w:eastAsia="Arial" w:hAnsi="Arial" w:cs="Arial"/>
          <w:sz w:val="24"/>
          <w:szCs w:val="24"/>
          <w:lang w:val="en-GB"/>
        </w:rPr>
        <w:t xml:space="preserve"> additional </w:t>
      </w:r>
      <w:r w:rsidR="00DD1D65" w:rsidRPr="004E1BDA">
        <w:rPr>
          <w:rFonts w:ascii="Arial" w:eastAsia="Arial" w:hAnsi="Arial" w:cs="Arial"/>
          <w:sz w:val="24"/>
          <w:szCs w:val="24"/>
          <w:lang w:val="en-GB"/>
        </w:rPr>
        <w:t>1</w:t>
      </w:r>
      <w:r w:rsidR="00CE2A93" w:rsidRPr="004E1BDA">
        <w:rPr>
          <w:rFonts w:ascii="Arial" w:eastAsia="Arial" w:hAnsi="Arial" w:cs="Arial"/>
          <w:sz w:val="24"/>
          <w:szCs w:val="24"/>
          <w:lang w:val="en-GB"/>
        </w:rPr>
        <w:t>-</w:t>
      </w:r>
      <w:r w:rsidRPr="004E1BDA">
        <w:rPr>
          <w:rFonts w:ascii="Arial" w:eastAsia="Arial" w:hAnsi="Arial" w:cs="Arial"/>
          <w:sz w:val="24"/>
          <w:szCs w:val="24"/>
          <w:lang w:val="en-GB"/>
        </w:rPr>
        <w:t>year</w:t>
      </w:r>
      <w:r w:rsidR="00CE2A93" w:rsidRPr="004E1BDA">
        <w:rPr>
          <w:rFonts w:ascii="Arial" w:eastAsia="Arial" w:hAnsi="Arial" w:cs="Arial"/>
          <w:sz w:val="24"/>
          <w:szCs w:val="24"/>
          <w:lang w:val="en-GB"/>
        </w:rPr>
        <w:t xml:space="preserve"> option</w:t>
      </w:r>
      <w:r w:rsidRPr="004E1BDA">
        <w:rPr>
          <w:rFonts w:ascii="Arial" w:eastAsia="Arial" w:hAnsi="Arial" w:cs="Arial"/>
          <w:sz w:val="24"/>
          <w:szCs w:val="24"/>
          <w:lang w:val="en-GB"/>
        </w:rPr>
        <w:t xml:space="preserve"> period(s). Renewal is at the sole discretion of the State and will automatically extend the Term of this Contract. The State will document its exercise of renewal options via Contract Change Notice.</w:t>
      </w:r>
    </w:p>
    <w:p w14:paraId="0E139172" w14:textId="77777777" w:rsidR="00363F84" w:rsidRPr="004E1BDA" w:rsidRDefault="00363F84">
      <w:pPr>
        <w:spacing w:after="120" w:line="240" w:lineRule="auto"/>
        <w:rPr>
          <w:rFonts w:ascii="Arial" w:eastAsia="Arial,Times" w:hAnsi="Arial" w:cs="Arial"/>
          <w:i/>
          <w:sz w:val="24"/>
          <w:szCs w:val="24"/>
        </w:rPr>
      </w:pPr>
      <w:r w:rsidRPr="004E1BDA">
        <w:rPr>
          <w:rFonts w:ascii="Arial" w:eastAsia="Arial" w:hAnsi="Arial" w:cs="Arial"/>
          <w:sz w:val="24"/>
          <w:szCs w:val="24"/>
        </w:rPr>
        <w:t>The parties agree as follows:</w:t>
      </w:r>
    </w:p>
    <w:p w14:paraId="1FBF83FB" w14:textId="77777777" w:rsidR="00363F84" w:rsidRPr="004E1BDA" w:rsidRDefault="00363F84" w:rsidP="00F06344">
      <w:pPr>
        <w:numPr>
          <w:ilvl w:val="0"/>
          <w:numId w:val="17"/>
        </w:numPr>
        <w:tabs>
          <w:tab w:val="num" w:pos="0"/>
        </w:tabs>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Duties of Contractor. </w:t>
      </w:r>
      <w:r w:rsidRPr="004E1BDA">
        <w:rPr>
          <w:rFonts w:ascii="Arial" w:eastAsia="Arial" w:hAnsi="Arial" w:cs="Arial"/>
          <w:sz w:val="24"/>
          <w:szCs w:val="24"/>
        </w:rPr>
        <w:t>Contractor must perform the services and provide the deliverables (the “</w:t>
      </w:r>
      <w:r w:rsidRPr="004E1BDA">
        <w:rPr>
          <w:rFonts w:ascii="Arial" w:eastAsia="Arial" w:hAnsi="Arial" w:cs="Arial"/>
          <w:b/>
          <w:sz w:val="24"/>
          <w:szCs w:val="24"/>
        </w:rPr>
        <w:t>Contract Activities</w:t>
      </w:r>
      <w:r w:rsidRPr="004E1BDA">
        <w:rPr>
          <w:rFonts w:ascii="Arial" w:eastAsia="Arial" w:hAnsi="Arial" w:cs="Arial"/>
          <w:sz w:val="24"/>
          <w:szCs w:val="24"/>
        </w:rPr>
        <w:t>”) described in a Statement of Work, the initial Statement of Work is attached as Schedule A – Statement of Work. An obligation to provide delivery of any commodity is considered a service and is a Contract Activity.</w:t>
      </w:r>
    </w:p>
    <w:p w14:paraId="1136E531"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Contractor must furnish all labor, equipment, materials, and supplies necessary for the performance of the Contract Activities unless otherwise specified in a Statement of Work.</w:t>
      </w:r>
    </w:p>
    <w:p w14:paraId="02033457"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  (h) assign to the State any claims resulting from state or federal antitrust violations to the extent that those violations concern materials or services supplied by third parties toward fulfillment of the Contract;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4FFB8F2C" w14:textId="77777777" w:rsidR="00363F84" w:rsidRPr="004E1BDA" w:rsidRDefault="00363F84" w:rsidP="00CB77A2">
      <w:pPr>
        <w:spacing w:before="120" w:after="120" w:line="240" w:lineRule="auto"/>
        <w:ind w:left="288"/>
        <w:rPr>
          <w:rFonts w:ascii="Arial" w:eastAsia="Arial" w:hAnsi="Arial" w:cs="Arial"/>
          <w:sz w:val="24"/>
          <w:szCs w:val="24"/>
        </w:rPr>
      </w:pP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also be clearly identifiable while on State property by wearing identification issued by the </w:t>
      </w:r>
      <w:proofErr w:type="gramStart"/>
      <w:r w:rsidRPr="004E1BDA">
        <w:rPr>
          <w:rFonts w:ascii="Arial" w:eastAsia="Arial" w:hAnsi="Arial" w:cs="Arial"/>
          <w:sz w:val="24"/>
          <w:szCs w:val="24"/>
        </w:rPr>
        <w:t>State, and</w:t>
      </w:r>
      <w:proofErr w:type="gramEnd"/>
      <w:r w:rsidRPr="004E1BDA">
        <w:rPr>
          <w:rFonts w:ascii="Arial" w:eastAsia="Arial" w:hAnsi="Arial" w:cs="Arial"/>
          <w:sz w:val="24"/>
          <w:szCs w:val="24"/>
        </w:rPr>
        <w:t xml:space="preserve"> clearly identify themselves whenever </w:t>
      </w:r>
      <w:proofErr w:type="gramStart"/>
      <w:r w:rsidRPr="004E1BDA">
        <w:rPr>
          <w:rFonts w:ascii="Arial" w:eastAsia="Arial" w:hAnsi="Arial" w:cs="Arial"/>
          <w:sz w:val="24"/>
          <w:szCs w:val="24"/>
        </w:rPr>
        <w:t>making contact with</w:t>
      </w:r>
      <w:proofErr w:type="gramEnd"/>
      <w:r w:rsidRPr="004E1BDA">
        <w:rPr>
          <w:rFonts w:ascii="Arial" w:eastAsia="Arial" w:hAnsi="Arial" w:cs="Arial"/>
          <w:sz w:val="24"/>
          <w:szCs w:val="24"/>
        </w:rPr>
        <w:t xml:space="preserve"> the State.</w:t>
      </w:r>
    </w:p>
    <w:p w14:paraId="00B07337" w14:textId="77777777" w:rsidR="00363F84" w:rsidRPr="004E1BDA" w:rsidRDefault="00363F84" w:rsidP="00CB77A2">
      <w:pPr>
        <w:numPr>
          <w:ilvl w:val="0"/>
          <w:numId w:val="17"/>
        </w:numPr>
        <w:tabs>
          <w:tab w:val="num" w:pos="0"/>
        </w:tabs>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Notices. </w:t>
      </w:r>
      <w:r w:rsidRPr="004E1BDA">
        <w:rPr>
          <w:rFonts w:ascii="Arial" w:eastAsia="Arial" w:hAnsi="Arial" w:cs="Arial"/>
          <w:sz w:val="24"/>
          <w:szCs w:val="24"/>
        </w:rPr>
        <w:t xml:space="preserve">All notices and other communications required or permitted under this Contract must be in writing and will be considered given and received: (a) when </w:t>
      </w:r>
      <w:r w:rsidRPr="004E1BDA">
        <w:rPr>
          <w:rFonts w:ascii="Arial" w:eastAsia="Arial" w:hAnsi="Arial" w:cs="Arial"/>
          <w:sz w:val="24"/>
          <w:szCs w:val="24"/>
        </w:rPr>
        <w:lastRenderedPageBreak/>
        <w:t xml:space="preserve">verified by written receipt if sent by courier; (b) when </w:t>
      </w:r>
      <w:proofErr w:type="gramStart"/>
      <w:r w:rsidRPr="004E1BDA">
        <w:rPr>
          <w:rFonts w:ascii="Arial" w:eastAsia="Arial" w:hAnsi="Arial" w:cs="Arial"/>
          <w:sz w:val="24"/>
          <w:szCs w:val="24"/>
        </w:rPr>
        <w:t>actually received</w:t>
      </w:r>
      <w:proofErr w:type="gramEnd"/>
      <w:r w:rsidRPr="004E1BDA">
        <w:rPr>
          <w:rFonts w:ascii="Arial" w:eastAsia="Arial" w:hAnsi="Arial" w:cs="Arial"/>
          <w:sz w:val="24"/>
          <w:szCs w:val="24"/>
        </w:rPr>
        <w:t xml:space="preserve"> if sent by mail without verification of receipt; or (c) when verified by automated receipt or electronic logs if sent by facsimile or email.</w:t>
      </w:r>
    </w:p>
    <w:tbl>
      <w:tblPr>
        <w:tblStyle w:val="ListTable3"/>
        <w:tblW w:w="10080" w:type="dxa"/>
        <w:tblLook w:val="04A0" w:firstRow="1" w:lastRow="0" w:firstColumn="1" w:lastColumn="0" w:noHBand="0" w:noVBand="1"/>
      </w:tblPr>
      <w:tblGrid>
        <w:gridCol w:w="5034"/>
        <w:gridCol w:w="5046"/>
      </w:tblGrid>
      <w:tr w:rsidR="00363F84" w:rsidRPr="004E1BDA" w14:paraId="5DFA3A96"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Borders>
              <w:bottom w:val="single" w:sz="4" w:space="0" w:color="000000" w:themeColor="text1"/>
            </w:tcBorders>
            <w:shd w:val="clear" w:color="auto" w:fill="0067AC"/>
          </w:tcPr>
          <w:p w14:paraId="0C40C280" w14:textId="77777777" w:rsidR="00363F84" w:rsidRPr="004E1BDA" w:rsidRDefault="00363F84">
            <w:pPr>
              <w:keepNext/>
              <w:rPr>
                <w:rFonts w:ascii="Arial" w:eastAsia="Arial" w:hAnsi="Arial" w:cs="Arial"/>
                <w:sz w:val="24"/>
                <w:szCs w:val="24"/>
              </w:rPr>
            </w:pPr>
            <w:r w:rsidRPr="004E1BDA">
              <w:rPr>
                <w:rFonts w:ascii="Arial" w:eastAsia="Arial" w:hAnsi="Arial" w:cs="Arial"/>
                <w:sz w:val="24"/>
                <w:szCs w:val="24"/>
              </w:rPr>
              <w:t>If to State:</w:t>
            </w:r>
          </w:p>
        </w:tc>
        <w:tc>
          <w:tcPr>
            <w:tcW w:w="4686" w:type="dxa"/>
            <w:tcBorders>
              <w:bottom w:val="single" w:sz="4" w:space="0" w:color="000000" w:themeColor="text1"/>
            </w:tcBorders>
            <w:shd w:val="clear" w:color="auto" w:fill="0067AC"/>
          </w:tcPr>
          <w:p w14:paraId="2B7260D9" w14:textId="77777777" w:rsidR="00363F84" w:rsidRPr="004E1BDA" w:rsidRDefault="00363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rPr>
              <w:t>If to Contractor:</w:t>
            </w:r>
          </w:p>
        </w:tc>
      </w:tr>
      <w:tr w:rsidR="00363F84" w:rsidRPr="004E1BDA" w14:paraId="4BC4F3C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Borders>
              <w:right w:val="single" w:sz="4" w:space="0" w:color="auto"/>
            </w:tcBorders>
          </w:tcPr>
          <w:p w14:paraId="63A67534" w14:textId="77777777" w:rsidR="00363F84" w:rsidRPr="004E1BDA" w:rsidRDefault="00363F84" w:rsidP="00CB77A2">
            <w:pPr>
              <w:rPr>
                <w:rFonts w:ascii="Arial" w:eastAsia="Arial" w:hAnsi="Arial" w:cs="Arial"/>
                <w:sz w:val="24"/>
                <w:szCs w:val="24"/>
              </w:rPr>
            </w:pPr>
            <w:r w:rsidRPr="004E1BDA">
              <w:rPr>
                <w:rFonts w:ascii="Arial" w:eastAsia="Arial" w:hAnsi="Arial" w:cs="Arial"/>
                <w:sz w:val="24"/>
                <w:szCs w:val="24"/>
              </w:rPr>
              <w:t>See Contract Administrator information shown below.</w:t>
            </w:r>
          </w:p>
        </w:tc>
        <w:tc>
          <w:tcPr>
            <w:tcW w:w="4686" w:type="dxa"/>
            <w:tcBorders>
              <w:left w:val="single" w:sz="4" w:space="0" w:color="auto"/>
            </w:tcBorders>
          </w:tcPr>
          <w:p w14:paraId="03EB32D9"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[Name]</w:t>
            </w:r>
          </w:p>
          <w:p w14:paraId="710A51F9"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[Street Address]</w:t>
            </w:r>
          </w:p>
          <w:p w14:paraId="33F79E91"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[City, State, Zip]</w:t>
            </w:r>
          </w:p>
          <w:p w14:paraId="3D8AE3BD"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[Email]</w:t>
            </w:r>
          </w:p>
          <w:p w14:paraId="144F92F1"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highlight w:val="green"/>
              </w:rPr>
              <w:t>[Phone]</w:t>
            </w:r>
          </w:p>
        </w:tc>
      </w:tr>
    </w:tbl>
    <w:p w14:paraId="5DC80289" w14:textId="77777777" w:rsidR="00363F84" w:rsidRPr="004E1BDA" w:rsidRDefault="00363F84" w:rsidP="00F06344">
      <w:pPr>
        <w:pStyle w:val="ListParagraph"/>
        <w:widowControl w:val="0"/>
        <w:numPr>
          <w:ilvl w:val="0"/>
          <w:numId w:val="17"/>
        </w:numPr>
        <w:spacing w:before="120" w:after="120" w:line="240" w:lineRule="auto"/>
        <w:ind w:left="288"/>
        <w:contextualSpacing w:val="0"/>
        <w:rPr>
          <w:rFonts w:ascii="Arial" w:eastAsia="Arial" w:hAnsi="Arial" w:cs="Arial"/>
          <w:sz w:val="24"/>
          <w:szCs w:val="24"/>
        </w:rPr>
      </w:pPr>
      <w:r w:rsidRPr="004E1BDA">
        <w:rPr>
          <w:rFonts w:ascii="Arial" w:eastAsia="Arial" w:hAnsi="Arial" w:cs="Arial"/>
          <w:b/>
          <w:sz w:val="24"/>
          <w:szCs w:val="24"/>
        </w:rPr>
        <w:t>Contract Administrator.</w:t>
      </w:r>
      <w:r w:rsidRPr="004E1BDA">
        <w:rPr>
          <w:rFonts w:ascii="Arial" w:eastAsia="Arial" w:hAnsi="Arial" w:cs="Arial"/>
          <w:sz w:val="24"/>
          <w:szCs w:val="24"/>
        </w:rPr>
        <w:t xml:space="preserve"> The Contract Administrator, or the individual duly authorized for each party, is the only person authorized to modify any terms of this Contract, and approve and execute any change under this Contract (each a “</w:t>
      </w:r>
      <w:r w:rsidRPr="004E1BDA">
        <w:rPr>
          <w:rFonts w:ascii="Arial" w:eastAsia="Arial" w:hAnsi="Arial" w:cs="Arial"/>
          <w:b/>
          <w:sz w:val="24"/>
          <w:szCs w:val="24"/>
        </w:rPr>
        <w:t>Contract Administrator</w:t>
      </w:r>
      <w:r w:rsidRPr="004E1BDA">
        <w:rPr>
          <w:rFonts w:ascii="Arial" w:eastAsia="Arial" w:hAnsi="Arial" w:cs="Arial"/>
          <w:sz w:val="24"/>
          <w:szCs w:val="24"/>
        </w:rPr>
        <w:t>”):</w:t>
      </w:r>
    </w:p>
    <w:tbl>
      <w:tblPr>
        <w:tblStyle w:val="ListTable3"/>
        <w:tblW w:w="10080" w:type="dxa"/>
        <w:tblLook w:val="04A0" w:firstRow="1" w:lastRow="0" w:firstColumn="1" w:lastColumn="0" w:noHBand="0" w:noVBand="1"/>
      </w:tblPr>
      <w:tblGrid>
        <w:gridCol w:w="5035"/>
        <w:gridCol w:w="5045"/>
      </w:tblGrid>
      <w:tr w:rsidR="00363F84" w:rsidRPr="004E1BDA" w14:paraId="47E0902E"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5D16304A" w14:textId="77777777" w:rsidR="00363F84" w:rsidRPr="004E1BDA" w:rsidRDefault="00363F84">
            <w:pPr>
              <w:rPr>
                <w:rFonts w:ascii="Arial" w:eastAsia="Arial" w:hAnsi="Arial" w:cs="Arial"/>
                <w:sz w:val="24"/>
                <w:szCs w:val="24"/>
              </w:rPr>
            </w:pPr>
            <w:r w:rsidRPr="004E1BDA">
              <w:rPr>
                <w:rFonts w:ascii="Arial" w:eastAsia="Arial" w:hAnsi="Arial" w:cs="Arial"/>
                <w:sz w:val="24"/>
                <w:szCs w:val="24"/>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37475DA7" w14:textId="77777777" w:rsidR="00363F84" w:rsidRPr="004E1BDA" w:rsidRDefault="00363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rPr>
              <w:t>Contractor:</w:t>
            </w:r>
          </w:p>
        </w:tc>
      </w:tr>
      <w:tr w:rsidR="00363F84" w:rsidRPr="004E1BDA" w14:paraId="10C9FBE8"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0D081D9D" w14:textId="77777777" w:rsidR="008D60E5" w:rsidRPr="004E1BDA" w:rsidRDefault="008D60E5">
            <w:pPr>
              <w:rPr>
                <w:rFonts w:ascii="Arial" w:eastAsia="Arial" w:hAnsi="Arial" w:cs="Arial"/>
                <w:sz w:val="24"/>
                <w:szCs w:val="24"/>
              </w:rPr>
            </w:pPr>
            <w:r w:rsidRPr="004E1BDA">
              <w:rPr>
                <w:rFonts w:ascii="Arial" w:eastAsia="Arial" w:hAnsi="Arial" w:cs="Arial"/>
                <w:sz w:val="24"/>
                <w:szCs w:val="24"/>
              </w:rPr>
              <w:t>Adam Ashley</w:t>
            </w:r>
          </w:p>
          <w:p w14:paraId="0B64CEE7" w14:textId="77777777" w:rsidR="008D60E5" w:rsidRPr="004E1BDA" w:rsidRDefault="008D60E5">
            <w:pPr>
              <w:rPr>
                <w:rFonts w:ascii="Arial" w:eastAsia="Arial" w:hAnsi="Arial" w:cs="Arial"/>
                <w:sz w:val="24"/>
                <w:szCs w:val="24"/>
              </w:rPr>
            </w:pPr>
            <w:r w:rsidRPr="004E1BDA">
              <w:rPr>
                <w:rFonts w:ascii="Arial" w:eastAsia="Arial" w:hAnsi="Arial" w:cs="Arial"/>
                <w:sz w:val="24"/>
                <w:szCs w:val="24"/>
              </w:rPr>
              <w:t>320 S Walnut St.</w:t>
            </w:r>
          </w:p>
          <w:p w14:paraId="3562369B" w14:textId="77777777" w:rsidR="008D60E5" w:rsidRPr="004E1BDA" w:rsidRDefault="008D60E5">
            <w:pPr>
              <w:rPr>
                <w:rFonts w:ascii="Arial" w:eastAsia="Arial" w:hAnsi="Arial" w:cs="Arial"/>
                <w:sz w:val="24"/>
                <w:szCs w:val="24"/>
              </w:rPr>
            </w:pPr>
            <w:r w:rsidRPr="004E1BDA">
              <w:rPr>
                <w:rFonts w:ascii="Arial" w:eastAsia="Arial" w:hAnsi="Arial" w:cs="Arial"/>
                <w:sz w:val="24"/>
                <w:szCs w:val="24"/>
              </w:rPr>
              <w:t>Lansing, MI 48933</w:t>
            </w:r>
          </w:p>
          <w:p w14:paraId="13D5A51D" w14:textId="77777777" w:rsidR="008D60E5" w:rsidRPr="004E1BDA" w:rsidRDefault="008D60E5">
            <w:pPr>
              <w:rPr>
                <w:rFonts w:ascii="Arial" w:eastAsia="Arial" w:hAnsi="Arial" w:cs="Arial"/>
                <w:sz w:val="24"/>
                <w:szCs w:val="24"/>
              </w:rPr>
            </w:pPr>
            <w:r w:rsidRPr="004E1BDA">
              <w:rPr>
                <w:rFonts w:ascii="Arial" w:eastAsia="Arial" w:hAnsi="Arial" w:cs="Arial"/>
                <w:sz w:val="24"/>
                <w:szCs w:val="24"/>
              </w:rPr>
              <w:t>Ashleya2@michigan.gov</w:t>
            </w:r>
          </w:p>
          <w:p w14:paraId="062C03FC" w14:textId="77777777" w:rsidR="00363F84" w:rsidRPr="004E1BDA" w:rsidRDefault="008D60E5" w:rsidP="008D60E5">
            <w:pPr>
              <w:rPr>
                <w:rFonts w:ascii="Arial" w:eastAsia="Arial" w:hAnsi="Arial" w:cs="Arial"/>
                <w:sz w:val="24"/>
                <w:szCs w:val="24"/>
              </w:rPr>
            </w:pPr>
            <w:r w:rsidRPr="004E1BDA">
              <w:rPr>
                <w:rFonts w:ascii="Arial" w:eastAsia="Arial" w:hAnsi="Arial" w:cs="Arial"/>
                <w:sz w:val="24"/>
                <w:szCs w:val="24"/>
              </w:rPr>
              <w:t>(517) 855-1376</w:t>
            </w:r>
          </w:p>
        </w:tc>
        <w:tc>
          <w:tcPr>
            <w:tcW w:w="4685" w:type="dxa"/>
            <w:tcBorders>
              <w:left w:val="single" w:sz="4" w:space="0" w:color="auto"/>
            </w:tcBorders>
          </w:tcPr>
          <w:p w14:paraId="61A181BC"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[Name]</w:t>
            </w:r>
          </w:p>
          <w:p w14:paraId="0BFAE311"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[Street Address]</w:t>
            </w:r>
          </w:p>
          <w:p w14:paraId="32E5A784"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[City, State, Zip]</w:t>
            </w:r>
          </w:p>
          <w:p w14:paraId="2F585077"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[Email]</w:t>
            </w:r>
          </w:p>
          <w:p w14:paraId="6A13B314"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highlight w:val="green"/>
              </w:rPr>
              <w:t>[Phone]</w:t>
            </w:r>
          </w:p>
        </w:tc>
      </w:tr>
    </w:tbl>
    <w:p w14:paraId="2FD1AD80" w14:textId="77777777" w:rsidR="00363F84" w:rsidRPr="004E1BDA" w:rsidRDefault="00363F84" w:rsidP="00CB77A2">
      <w:pPr>
        <w:numPr>
          <w:ilvl w:val="0"/>
          <w:numId w:val="17"/>
        </w:numPr>
        <w:tabs>
          <w:tab w:val="num" w:pos="0"/>
        </w:tabs>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Program Manager. </w:t>
      </w:r>
      <w:r w:rsidRPr="004E1BDA">
        <w:rPr>
          <w:rFonts w:ascii="Arial" w:eastAsia="Arial" w:hAnsi="Arial" w:cs="Arial"/>
          <w:sz w:val="24"/>
          <w:szCs w:val="24"/>
        </w:rPr>
        <w:t>The Program Manager for each party will monitor and coordinate the day-to-day activities of the Contract (each a “</w:t>
      </w:r>
      <w:r w:rsidRPr="004E1BDA">
        <w:rPr>
          <w:rFonts w:ascii="Arial" w:eastAsia="Arial" w:hAnsi="Arial" w:cs="Arial"/>
          <w:b/>
          <w:sz w:val="24"/>
          <w:szCs w:val="24"/>
        </w:rPr>
        <w:t>Program Manager</w:t>
      </w:r>
      <w:r w:rsidRPr="004E1BDA">
        <w:rPr>
          <w:rFonts w:ascii="Arial" w:eastAsia="Arial" w:hAnsi="Arial" w:cs="Arial"/>
          <w:sz w:val="24"/>
          <w:szCs w:val="24"/>
        </w:rPr>
        <w:t>”):</w:t>
      </w:r>
    </w:p>
    <w:tbl>
      <w:tblPr>
        <w:tblStyle w:val="ListTable3"/>
        <w:tblW w:w="10080" w:type="dxa"/>
        <w:tblLook w:val="04A0" w:firstRow="1" w:lastRow="0" w:firstColumn="1" w:lastColumn="0" w:noHBand="0" w:noVBand="1"/>
      </w:tblPr>
      <w:tblGrid>
        <w:gridCol w:w="5035"/>
        <w:gridCol w:w="5045"/>
      </w:tblGrid>
      <w:tr w:rsidR="00363F84" w:rsidRPr="004E1BDA" w14:paraId="42473FA3"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19F9E683" w14:textId="77777777" w:rsidR="00363F84" w:rsidRPr="004E1BDA" w:rsidRDefault="00363F84">
            <w:pPr>
              <w:jc w:val="both"/>
              <w:rPr>
                <w:rFonts w:ascii="Arial" w:eastAsia="Arial" w:hAnsi="Arial" w:cs="Arial"/>
                <w:sz w:val="24"/>
                <w:szCs w:val="24"/>
              </w:rPr>
            </w:pPr>
            <w:r w:rsidRPr="004E1BDA">
              <w:rPr>
                <w:rFonts w:ascii="Arial" w:eastAsia="Arial" w:hAnsi="Arial" w:cs="Arial"/>
                <w:sz w:val="24"/>
                <w:szCs w:val="24"/>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230CEF5B" w14:textId="77777777" w:rsidR="00363F84" w:rsidRPr="004E1BDA" w:rsidRDefault="00363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rPr>
              <w:t>Contractor:</w:t>
            </w:r>
          </w:p>
        </w:tc>
      </w:tr>
      <w:tr w:rsidR="00363F84" w:rsidRPr="004E1BDA" w14:paraId="742820F5"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4261384A" w14:textId="7E52DAE8" w:rsidR="00363F84" w:rsidRPr="004E1BDA" w:rsidRDefault="00741EA2" w:rsidP="00CB77A2">
            <w:pPr>
              <w:rPr>
                <w:rFonts w:ascii="Arial" w:eastAsia="Arial" w:hAnsi="Arial" w:cs="Arial"/>
                <w:sz w:val="24"/>
                <w:szCs w:val="24"/>
              </w:rPr>
            </w:pPr>
            <w:r w:rsidRPr="004E1BDA">
              <w:rPr>
                <w:rFonts w:ascii="Arial" w:eastAsia="Arial" w:hAnsi="Arial" w:cs="Arial"/>
                <w:sz w:val="24"/>
                <w:szCs w:val="24"/>
              </w:rPr>
              <w:t xml:space="preserve">Varies by </w:t>
            </w:r>
            <w:r w:rsidR="00BB3B6C" w:rsidRPr="004E1BDA">
              <w:rPr>
                <w:rFonts w:ascii="Arial" w:eastAsia="Arial" w:hAnsi="Arial" w:cs="Arial"/>
                <w:sz w:val="24"/>
                <w:szCs w:val="24"/>
              </w:rPr>
              <w:t>Agency</w:t>
            </w:r>
          </w:p>
        </w:tc>
        <w:tc>
          <w:tcPr>
            <w:tcW w:w="4685" w:type="dxa"/>
            <w:tcBorders>
              <w:left w:val="single" w:sz="4" w:space="0" w:color="auto"/>
            </w:tcBorders>
          </w:tcPr>
          <w:p w14:paraId="26B95430"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[Name]</w:t>
            </w:r>
          </w:p>
          <w:p w14:paraId="2EDF7F18"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[Street Address]</w:t>
            </w:r>
          </w:p>
          <w:p w14:paraId="4F1B8466"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[City, State, Zip]</w:t>
            </w:r>
          </w:p>
          <w:p w14:paraId="6DB31E3C"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[Email]</w:t>
            </w:r>
          </w:p>
          <w:p w14:paraId="0B9BD431"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highlight w:val="green"/>
              </w:rPr>
              <w:t>[Phone]</w:t>
            </w:r>
          </w:p>
        </w:tc>
      </w:tr>
    </w:tbl>
    <w:p w14:paraId="428549F2"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Performance Guarantee.</w:t>
      </w:r>
      <w:r w:rsidRPr="004E1BDA">
        <w:rPr>
          <w:rFonts w:ascii="Arial" w:eastAsia="Arial" w:hAnsi="Arial" w:cs="Arial"/>
          <w:sz w:val="24"/>
          <w:szCs w:val="24"/>
        </w:rPr>
        <w:t xml:space="preserve">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w:t>
      </w:r>
      <w:proofErr w:type="gramStart"/>
      <w:r w:rsidRPr="004E1BDA">
        <w:rPr>
          <w:rFonts w:ascii="Arial" w:eastAsia="Arial" w:hAnsi="Arial" w:cs="Arial"/>
          <w:sz w:val="24"/>
          <w:szCs w:val="24"/>
        </w:rPr>
        <w:t>at all times</w:t>
      </w:r>
      <w:proofErr w:type="gramEnd"/>
      <w:r w:rsidRPr="004E1BDA">
        <w:rPr>
          <w:rFonts w:ascii="Arial" w:eastAsia="Arial" w:hAnsi="Arial" w:cs="Arial"/>
          <w:sz w:val="24"/>
          <w:szCs w:val="24"/>
        </w:rPr>
        <w:t xml:space="preserve">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0E7294F8" w14:textId="77777777" w:rsidR="00363F84" w:rsidRPr="004E1BDA" w:rsidRDefault="00363F84" w:rsidP="00CB77A2">
      <w:pPr>
        <w:numPr>
          <w:ilvl w:val="0"/>
          <w:numId w:val="17"/>
        </w:numPr>
        <w:spacing w:before="120" w:after="120" w:line="240" w:lineRule="auto"/>
        <w:ind w:left="288"/>
        <w:rPr>
          <w:rFonts w:ascii="Arial" w:eastAsia="Arial" w:hAnsi="Arial" w:cs="Arial"/>
          <w:b/>
          <w:sz w:val="24"/>
          <w:szCs w:val="24"/>
        </w:rPr>
      </w:pPr>
      <w:r w:rsidRPr="004E1BDA">
        <w:rPr>
          <w:rFonts w:ascii="Arial" w:eastAsia="Arial" w:hAnsi="Arial" w:cs="Arial"/>
          <w:b/>
          <w:sz w:val="24"/>
          <w:szCs w:val="24"/>
        </w:rPr>
        <w:t>Insurance Requirements.</w:t>
      </w:r>
      <w:r w:rsidR="007C45C0" w:rsidRPr="004E1BDA">
        <w:rPr>
          <w:rFonts w:ascii="Arial" w:eastAsia="Arial" w:hAnsi="Arial" w:cs="Arial"/>
          <w:b/>
          <w:sz w:val="24"/>
          <w:szCs w:val="24"/>
        </w:rPr>
        <w:t xml:space="preserve"> </w:t>
      </w:r>
      <w:r w:rsidR="007C45C0" w:rsidRPr="004E1BDA">
        <w:rPr>
          <w:rFonts w:ascii="Arial" w:eastAsia="Arial" w:hAnsi="Arial" w:cs="Arial"/>
          <w:sz w:val="24"/>
          <w:szCs w:val="24"/>
        </w:rPr>
        <w:t>See Schedule C – Insurance Requirements.</w:t>
      </w:r>
    </w:p>
    <w:p w14:paraId="5CC9AF94" w14:textId="77777777" w:rsidR="00363F84" w:rsidRPr="004E1BDA" w:rsidRDefault="00363F84" w:rsidP="00CB77A2">
      <w:pPr>
        <w:numPr>
          <w:ilvl w:val="0"/>
          <w:numId w:val="17"/>
        </w:numPr>
        <w:spacing w:before="120" w:after="120" w:line="240" w:lineRule="auto"/>
        <w:ind w:left="288"/>
        <w:rPr>
          <w:rFonts w:ascii="Arial" w:hAnsi="Arial" w:cs="Arial"/>
          <w:sz w:val="24"/>
          <w:szCs w:val="24"/>
        </w:rPr>
      </w:pPr>
      <w:r w:rsidRPr="004E1BDA">
        <w:rPr>
          <w:rFonts w:ascii="Arial" w:eastAsia="Arial" w:hAnsi="Arial" w:cs="Arial"/>
          <w:b/>
          <w:sz w:val="24"/>
          <w:szCs w:val="24"/>
        </w:rPr>
        <w:t>Administrative Fee and Reporting.</w:t>
      </w:r>
      <w:r w:rsidRPr="004E1BDA" w:rsidDel="00F42E7A">
        <w:rPr>
          <w:rFonts w:ascii="Arial" w:eastAsia="Arial" w:hAnsi="Arial" w:cs="Arial"/>
          <w:b/>
          <w:sz w:val="24"/>
          <w:szCs w:val="24"/>
        </w:rPr>
        <w:t xml:space="preserve"> </w:t>
      </w:r>
      <w:r w:rsidR="00FD6295" w:rsidRPr="004E1BDA">
        <w:rPr>
          <w:rFonts w:ascii="Arial" w:eastAsia="Arial" w:hAnsi="Arial" w:cs="Arial"/>
          <w:sz w:val="24"/>
          <w:szCs w:val="24"/>
        </w:rPr>
        <w:t xml:space="preserve">must pay an administrative fee of 1% on all payments made to Contractor under the Contract including transactions with the State (including its departments, divisions, agencies, offices, and commissions), </w:t>
      </w:r>
      <w:proofErr w:type="spellStart"/>
      <w:r w:rsidR="00FD6295" w:rsidRPr="004E1BDA">
        <w:rPr>
          <w:rFonts w:ascii="Arial" w:eastAsia="Arial" w:hAnsi="Arial" w:cs="Arial"/>
          <w:sz w:val="24"/>
          <w:szCs w:val="24"/>
        </w:rPr>
        <w:t>MiDEAL</w:t>
      </w:r>
      <w:proofErr w:type="spellEnd"/>
      <w:r w:rsidR="00FD6295" w:rsidRPr="004E1BDA">
        <w:rPr>
          <w:rFonts w:ascii="Arial" w:eastAsia="Arial" w:hAnsi="Arial" w:cs="Arial"/>
          <w:sz w:val="24"/>
          <w:szCs w:val="24"/>
        </w:rPr>
        <w:t xml:space="preserve"> members, and other states (including governmental subdivisions and authorized entities). Administrative fee payments must be made online by check or credit card at: </w:t>
      </w:r>
      <w:hyperlink r:id="rId8" w:history="1">
        <w:r w:rsidRPr="004E1BDA">
          <w:rPr>
            <w:rStyle w:val="Hyperlink"/>
            <w:rFonts w:ascii="Arial" w:hAnsi="Arial" w:cs="Arial"/>
            <w:sz w:val="24"/>
            <w:szCs w:val="24"/>
          </w:rPr>
          <w:t>https://www.thepayplace.com/mi/dtmb/adminfee</w:t>
        </w:r>
      </w:hyperlink>
    </w:p>
    <w:p w14:paraId="4061B787"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 xml:space="preserve">Contractor must submit an itemized purchasing activity report, which </w:t>
      </w:r>
      <w:proofErr w:type="gramStart"/>
      <w:r w:rsidRPr="004E1BDA">
        <w:rPr>
          <w:rFonts w:ascii="Arial" w:eastAsia="Arial" w:hAnsi="Arial" w:cs="Arial"/>
          <w:sz w:val="24"/>
          <w:szCs w:val="24"/>
        </w:rPr>
        <w:t>includes</w:t>
      </w:r>
      <w:proofErr w:type="gramEnd"/>
      <w:r w:rsidRPr="004E1BDA">
        <w:rPr>
          <w:rFonts w:ascii="Arial" w:eastAsia="Arial" w:hAnsi="Arial" w:cs="Arial"/>
          <w:sz w:val="24"/>
          <w:szCs w:val="24"/>
        </w:rPr>
        <w:t xml:space="preserve"> at a minimum, the name of the purchasing entity and the total dollar volume </w:t>
      </w:r>
      <w:proofErr w:type="gramStart"/>
      <w:r w:rsidRPr="004E1BDA">
        <w:rPr>
          <w:rFonts w:ascii="Arial" w:eastAsia="Arial" w:hAnsi="Arial" w:cs="Arial"/>
          <w:sz w:val="24"/>
          <w:szCs w:val="24"/>
        </w:rPr>
        <w:t>in</w:t>
      </w:r>
      <w:proofErr w:type="gramEnd"/>
      <w:r w:rsidRPr="004E1BDA">
        <w:rPr>
          <w:rFonts w:ascii="Arial" w:eastAsia="Arial" w:hAnsi="Arial" w:cs="Arial"/>
          <w:sz w:val="24"/>
          <w:szCs w:val="24"/>
        </w:rPr>
        <w:t xml:space="preserve"> sales. Reports should be mailed to MiDeal@michigan.gov.</w:t>
      </w:r>
    </w:p>
    <w:p w14:paraId="7FCA8C0F"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lastRenderedPageBreak/>
        <w:t>The administrative fee and purchasing activity report are due within 30 calendar days from the last day of each calendar quarter.</w:t>
      </w:r>
    </w:p>
    <w:p w14:paraId="186C095F" w14:textId="77777777" w:rsidR="00363F84" w:rsidRPr="004E1BDA" w:rsidRDefault="00363F84" w:rsidP="00F06344">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Extended Purchasing Program.</w:t>
      </w:r>
      <w:r w:rsidRPr="004E1BDA" w:rsidDel="00F42E7A">
        <w:rPr>
          <w:rFonts w:ascii="Arial" w:eastAsia="Arial" w:hAnsi="Arial" w:cs="Arial"/>
          <w:b/>
          <w:sz w:val="24"/>
          <w:szCs w:val="24"/>
        </w:rPr>
        <w:t xml:space="preserve"> </w:t>
      </w:r>
      <w:r w:rsidRPr="004E1BDA">
        <w:rPr>
          <w:rFonts w:ascii="Arial" w:eastAsia="Arial" w:hAnsi="Arial" w:cs="Arial"/>
          <w:sz w:val="24"/>
          <w:szCs w:val="24"/>
        </w:rPr>
        <w:t xml:space="preserve">This contract is extended to </w:t>
      </w:r>
      <w:proofErr w:type="spellStart"/>
      <w:r w:rsidRPr="004E1BDA">
        <w:rPr>
          <w:rFonts w:ascii="Arial" w:eastAsia="Arial" w:hAnsi="Arial" w:cs="Arial"/>
          <w:sz w:val="24"/>
          <w:szCs w:val="24"/>
        </w:rPr>
        <w:t>MiDEAL</w:t>
      </w:r>
      <w:proofErr w:type="spellEnd"/>
      <w:r w:rsidRPr="004E1BDA">
        <w:rPr>
          <w:rFonts w:ascii="Arial" w:eastAsia="Arial" w:hAnsi="Arial" w:cs="Arial"/>
          <w:sz w:val="24"/>
          <w:szCs w:val="24"/>
        </w:rPr>
        <w:t xml:space="preserve"> members. </w:t>
      </w:r>
      <w:proofErr w:type="spellStart"/>
      <w:r w:rsidRPr="004E1BDA">
        <w:rPr>
          <w:rFonts w:ascii="Arial" w:eastAsia="Arial" w:hAnsi="Arial" w:cs="Arial"/>
          <w:sz w:val="24"/>
          <w:szCs w:val="24"/>
        </w:rPr>
        <w:t>MiDEAL</w:t>
      </w:r>
      <w:proofErr w:type="spellEnd"/>
      <w:r w:rsidRPr="004E1BDA">
        <w:rPr>
          <w:rFonts w:ascii="Arial" w:eastAsia="Arial" w:hAnsi="Arial" w:cs="Arial"/>
          <w:sz w:val="24"/>
          <w:szCs w:val="24"/>
        </w:rPr>
        <w:t xml:space="preserve"> members include local units of government, school districts, universities, community colleges, and nonprofit hospitals. A current list of </w:t>
      </w:r>
      <w:proofErr w:type="spellStart"/>
      <w:r w:rsidRPr="004E1BDA">
        <w:rPr>
          <w:rFonts w:ascii="Arial" w:eastAsia="Arial" w:hAnsi="Arial" w:cs="Arial"/>
          <w:sz w:val="24"/>
          <w:szCs w:val="24"/>
        </w:rPr>
        <w:t>MiDEAL</w:t>
      </w:r>
      <w:proofErr w:type="spellEnd"/>
      <w:r w:rsidRPr="004E1BDA">
        <w:rPr>
          <w:rFonts w:ascii="Arial" w:eastAsia="Arial" w:hAnsi="Arial" w:cs="Arial"/>
          <w:sz w:val="24"/>
          <w:szCs w:val="24"/>
        </w:rPr>
        <w:t xml:space="preserve"> members is available at </w:t>
      </w:r>
      <w:hyperlink r:id="rId9" w:history="1">
        <w:r w:rsidRPr="004E1BDA">
          <w:rPr>
            <w:rFonts w:ascii="Arial" w:eastAsia="Arial" w:hAnsi="Arial" w:cs="Arial"/>
            <w:color w:val="0000FF"/>
            <w:sz w:val="24"/>
            <w:szCs w:val="24"/>
            <w:u w:val="single"/>
          </w:rPr>
          <w:t>www.michigan.gov/mideal</w:t>
        </w:r>
      </w:hyperlink>
      <w:r w:rsidRPr="004E1BDA">
        <w:rPr>
          <w:rFonts w:ascii="Arial" w:eastAsia="Arial" w:hAnsi="Arial" w:cs="Arial"/>
          <w:sz w:val="24"/>
          <w:szCs w:val="24"/>
        </w:rPr>
        <w:t>.</w:t>
      </w:r>
    </w:p>
    <w:p w14:paraId="03B046F9" w14:textId="77777777" w:rsidR="00363F84" w:rsidRPr="004E1BDA" w:rsidRDefault="00363F84" w:rsidP="00CB77A2">
      <w:pPr>
        <w:spacing w:before="120" w:after="120" w:line="240" w:lineRule="auto"/>
        <w:ind w:left="288"/>
        <w:rPr>
          <w:rFonts w:ascii="Arial" w:eastAsia="Arial" w:hAnsi="Arial" w:cs="Arial"/>
          <w:sz w:val="24"/>
          <w:szCs w:val="24"/>
        </w:rPr>
      </w:pPr>
      <w:r w:rsidRPr="004E1BDA">
        <w:rPr>
          <w:rFonts w:ascii="Arial" w:eastAsia="Arial" w:hAnsi="Arial" w:cs="Arial"/>
          <w:sz w:val="24"/>
          <w:szCs w:val="24"/>
        </w:rPr>
        <w:t>Upon written agreement between the State and Contractor, this contract may also be extended to: (a) other states (including governmental subdivisions and authorized entities) and (b) State of Michigan employees.</w:t>
      </w:r>
    </w:p>
    <w:p w14:paraId="1C9F808C"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If extended, Contractor must supply all Contract Activities at the established Contract prices and terms. The State reserves the right to impose an administrative fee and negotiate additional discounts based on any increased volume generated by such extensions.</w:t>
      </w:r>
    </w:p>
    <w:p w14:paraId="2E133647"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Contractor must submit invoices to, and receive payment from, extended purchasing program members on a direct and</w:t>
      </w:r>
      <w:r w:rsidRPr="004E1BDA">
        <w:rPr>
          <w:rFonts w:ascii="Arial" w:eastAsia="Arial" w:hAnsi="Arial" w:cs="Arial"/>
          <w:i/>
          <w:sz w:val="24"/>
          <w:szCs w:val="24"/>
        </w:rPr>
        <w:t xml:space="preserve"> </w:t>
      </w:r>
      <w:r w:rsidRPr="004E1BDA">
        <w:rPr>
          <w:rFonts w:ascii="Arial" w:eastAsia="Arial" w:hAnsi="Arial" w:cs="Arial"/>
          <w:sz w:val="24"/>
          <w:szCs w:val="24"/>
        </w:rPr>
        <w:t>individual basis.</w:t>
      </w:r>
    </w:p>
    <w:p w14:paraId="32161D35" w14:textId="77777777" w:rsidR="00363F84" w:rsidRPr="004E1BDA" w:rsidRDefault="00363F84" w:rsidP="00F06344">
      <w:pPr>
        <w:numPr>
          <w:ilvl w:val="0"/>
          <w:numId w:val="17"/>
        </w:numPr>
        <w:tabs>
          <w:tab w:val="clear" w:pos="432"/>
          <w:tab w:val="num" w:pos="270"/>
        </w:tabs>
        <w:spacing w:after="120" w:line="240" w:lineRule="auto"/>
        <w:ind w:left="270" w:hanging="450"/>
        <w:rPr>
          <w:rFonts w:ascii="Arial" w:eastAsia="Arial" w:hAnsi="Arial" w:cs="Arial"/>
          <w:sz w:val="24"/>
          <w:szCs w:val="24"/>
        </w:rPr>
      </w:pPr>
      <w:proofErr w:type="gramStart"/>
      <w:r w:rsidRPr="004E1BDA">
        <w:rPr>
          <w:rFonts w:ascii="Arial" w:eastAsia="Arial" w:hAnsi="Arial" w:cs="Arial"/>
          <w:b/>
          <w:sz w:val="24"/>
          <w:szCs w:val="24"/>
        </w:rPr>
        <w:t>Relationship</w:t>
      </w:r>
      <w:proofErr w:type="gramEnd"/>
      <w:r w:rsidRPr="004E1BDA">
        <w:rPr>
          <w:rFonts w:ascii="Arial" w:eastAsia="Arial" w:hAnsi="Arial" w:cs="Arial"/>
          <w:b/>
          <w:sz w:val="24"/>
          <w:szCs w:val="24"/>
        </w:rPr>
        <w:t xml:space="preserve"> </w:t>
      </w:r>
      <w:proofErr w:type="gramStart"/>
      <w:r w:rsidRPr="004E1BDA">
        <w:rPr>
          <w:rFonts w:ascii="Arial" w:eastAsia="Arial" w:hAnsi="Arial" w:cs="Arial"/>
          <w:b/>
          <w:sz w:val="24"/>
          <w:szCs w:val="24"/>
        </w:rPr>
        <w:t>of</w:t>
      </w:r>
      <w:proofErr w:type="gramEnd"/>
      <w:r w:rsidRPr="004E1BDA">
        <w:rPr>
          <w:rFonts w:ascii="Arial" w:eastAsia="Arial" w:hAnsi="Arial" w:cs="Arial"/>
          <w:b/>
          <w:sz w:val="24"/>
          <w:szCs w:val="24"/>
        </w:rPr>
        <w:t xml:space="preserve"> the Parties. </w:t>
      </w:r>
      <w:r w:rsidRPr="004E1BDA">
        <w:rPr>
          <w:rFonts w:ascii="Arial" w:eastAsia="Arial" w:hAnsi="Arial" w:cs="Arial"/>
          <w:sz w:val="24"/>
          <w:szCs w:val="24"/>
        </w:rPr>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4E1BDA">
        <w:rPr>
          <w:rFonts w:ascii="Arial" w:eastAsia="Arial" w:hAnsi="Arial" w:cs="Arial"/>
          <w:b/>
          <w:sz w:val="24"/>
          <w:szCs w:val="24"/>
        </w:rPr>
        <w:t xml:space="preserve"> </w:t>
      </w:r>
      <w:r w:rsidRPr="004E1BDA">
        <w:rPr>
          <w:rFonts w:ascii="Arial" w:eastAsia="Arial" w:hAnsi="Arial" w:cs="Arial"/>
          <w:sz w:val="24"/>
          <w:szCs w:val="24"/>
        </w:rPr>
        <w:t>Neither party has authority to contract for nor bind the other party in any manner whatsoever.</w:t>
      </w:r>
    </w:p>
    <w:p w14:paraId="156B44CF" w14:textId="77777777" w:rsidR="00363F84" w:rsidRPr="004E1BDA" w:rsidRDefault="00363F84" w:rsidP="00F06344">
      <w:pPr>
        <w:pStyle w:val="Paragraph"/>
        <w:numPr>
          <w:ilvl w:val="0"/>
          <w:numId w:val="17"/>
        </w:numPr>
        <w:tabs>
          <w:tab w:val="clear" w:pos="432"/>
        </w:tabs>
        <w:ind w:left="270"/>
        <w:rPr>
          <w:sz w:val="24"/>
          <w:szCs w:val="24"/>
        </w:rPr>
      </w:pPr>
      <w:r w:rsidRPr="004E1BDA">
        <w:rPr>
          <w:sz w:val="24"/>
          <w:szCs w:val="24"/>
        </w:rPr>
        <w:t xml:space="preserve">Intellectual Property Rights. </w:t>
      </w:r>
      <w:r w:rsidR="00FD6295" w:rsidRPr="004E1BDA">
        <w:rPr>
          <w:b w:val="0"/>
          <w:bCs w:val="0"/>
          <w:sz w:val="24"/>
          <w:szCs w:val="24"/>
        </w:rPr>
        <w:t xml:space="preserve">If a Statement of Work requires Contractor to create any intellectual property, Contractor hereby acknowledges that the State is and will be the sole and exclusive owner of all </w:t>
      </w:r>
      <w:proofErr w:type="gramStart"/>
      <w:r w:rsidR="00FD6295" w:rsidRPr="004E1BDA">
        <w:rPr>
          <w:b w:val="0"/>
          <w:bCs w:val="0"/>
          <w:sz w:val="24"/>
          <w:szCs w:val="24"/>
        </w:rPr>
        <w:t>right</w:t>
      </w:r>
      <w:proofErr w:type="gramEnd"/>
      <w:r w:rsidR="00FD6295" w:rsidRPr="004E1BDA">
        <w:rPr>
          <w:b w:val="0"/>
          <w:bCs w:val="0"/>
          <w:sz w:val="24"/>
          <w:szCs w:val="24"/>
        </w:rPr>
        <w:t xml:space="preserve">, </w:t>
      </w:r>
      <w:proofErr w:type="gramStart"/>
      <w:r w:rsidR="00FD6295" w:rsidRPr="004E1BDA">
        <w:rPr>
          <w:b w:val="0"/>
          <w:bCs w:val="0"/>
          <w:sz w:val="24"/>
          <w:szCs w:val="24"/>
        </w:rPr>
        <w:t>title</w:t>
      </w:r>
      <w:proofErr w:type="gramEnd"/>
      <w:r w:rsidR="00FD6295" w:rsidRPr="004E1BDA">
        <w:rPr>
          <w:b w:val="0"/>
          <w:bCs w:val="0"/>
          <w:sz w:val="24"/>
          <w:szCs w:val="24"/>
        </w:rPr>
        <w:t xml:space="preserve">, and </w:t>
      </w:r>
      <w:proofErr w:type="gramStart"/>
      <w:r w:rsidR="00FD6295" w:rsidRPr="004E1BDA">
        <w:rPr>
          <w:b w:val="0"/>
          <w:bCs w:val="0"/>
          <w:sz w:val="24"/>
          <w:szCs w:val="24"/>
        </w:rPr>
        <w:t>interest</w:t>
      </w:r>
      <w:proofErr w:type="gramEnd"/>
      <w:r w:rsidR="00FD6295" w:rsidRPr="004E1BDA">
        <w:rPr>
          <w:b w:val="0"/>
          <w:bCs w:val="0"/>
          <w:sz w:val="24"/>
          <w:szCs w:val="24"/>
        </w:rPr>
        <w:t xml:space="preserve">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w:t>
      </w:r>
      <w:r w:rsidR="007C45C0" w:rsidRPr="004E1BDA">
        <w:rPr>
          <w:b w:val="0"/>
          <w:sz w:val="24"/>
          <w:szCs w:val="24"/>
        </w:rPr>
        <w:t>, including all intellectual property rights therein.</w:t>
      </w:r>
    </w:p>
    <w:p w14:paraId="4F3B88C6" w14:textId="77777777" w:rsidR="0029086F" w:rsidRPr="004E1BDA" w:rsidRDefault="00363F84" w:rsidP="0029086F">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Subcontracting. </w:t>
      </w:r>
      <w:r w:rsidR="0029086F" w:rsidRPr="004E1BDA">
        <w:rPr>
          <w:rFonts w:ascii="Arial" w:eastAsia="Arial" w:hAnsi="Arial" w:cs="Arial"/>
          <w:sz w:val="24"/>
          <w:szCs w:val="24"/>
        </w:rPr>
        <w:t xml:space="preserve">Contractor may not delegate any of its obligations under the Contract without the prior written approval of the State. </w:t>
      </w:r>
      <w:proofErr w:type="gramStart"/>
      <w:r w:rsidR="0029086F" w:rsidRPr="004E1BDA">
        <w:rPr>
          <w:rFonts w:ascii="Arial" w:eastAsia="Arial" w:hAnsi="Arial" w:cs="Arial"/>
          <w:sz w:val="24"/>
          <w:szCs w:val="24"/>
        </w:rPr>
        <w:t>Contractor</w:t>
      </w:r>
      <w:proofErr w:type="gramEnd"/>
      <w:r w:rsidR="0029086F" w:rsidRPr="004E1BDA">
        <w:rPr>
          <w:rFonts w:ascii="Arial" w:eastAsia="Arial" w:hAnsi="Arial" w:cs="Arial"/>
          <w:sz w:val="24"/>
          <w:szCs w:val="24"/>
        </w:rPr>
        <w:t xml:space="preserve"> must notify the State at least 90 calendar days before the proposed delegation and provide the </w:t>
      </w:r>
      <w:proofErr w:type="gramStart"/>
      <w:r w:rsidR="0029086F" w:rsidRPr="004E1BDA">
        <w:rPr>
          <w:rFonts w:ascii="Arial" w:eastAsia="Arial" w:hAnsi="Arial" w:cs="Arial"/>
          <w:sz w:val="24"/>
          <w:szCs w:val="24"/>
        </w:rPr>
        <w:t>State</w:t>
      </w:r>
      <w:proofErr w:type="gramEnd"/>
      <w:r w:rsidR="0029086F" w:rsidRPr="004E1BDA">
        <w:rPr>
          <w:rFonts w:ascii="Arial" w:eastAsia="Arial" w:hAnsi="Arial" w:cs="Arial"/>
          <w:sz w:val="24"/>
          <w:szCs w:val="24"/>
        </w:rPr>
        <w:t xml:space="preserve"> any information it requests to determine whether the delegation is in its best interest. If approved, 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compliance with the </w:t>
      </w:r>
      <w:r w:rsidR="0029086F" w:rsidRPr="004E1BDA">
        <w:rPr>
          <w:rFonts w:ascii="Arial" w:eastAsia="Arial" w:hAnsi="Arial" w:cs="Arial"/>
          <w:sz w:val="24"/>
          <w:szCs w:val="24"/>
        </w:rPr>
        <w:lastRenderedPageBreak/>
        <w:t>terms of this Contract, and the acts and omissions of the subcontractor. The State, in its sole discretion, may require the replacement of any subcontractor.</w:t>
      </w:r>
    </w:p>
    <w:p w14:paraId="39FAEA06" w14:textId="77777777" w:rsidR="00363F84" w:rsidRPr="004E1BDA" w:rsidRDefault="00363F84" w:rsidP="0029086F">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Staffing. </w:t>
      </w:r>
      <w:r w:rsidRPr="004E1BDA">
        <w:rPr>
          <w:rFonts w:ascii="Arial" w:eastAsia="Arial" w:hAnsi="Arial" w:cs="Arial"/>
          <w:sz w:val="24"/>
          <w:szCs w:val="24"/>
        </w:rPr>
        <w:t>The State’s Contract Administrator may require Contractor to remove or reassign personnel providing services by providing a notice to Contractor.</w:t>
      </w:r>
    </w:p>
    <w:p w14:paraId="69F0B6B4" w14:textId="77777777" w:rsidR="002E7CBB" w:rsidRPr="004E1BDA" w:rsidRDefault="00363F84" w:rsidP="00CB77A2">
      <w:pPr>
        <w:numPr>
          <w:ilvl w:val="0"/>
          <w:numId w:val="17"/>
        </w:numPr>
        <w:spacing w:before="120" w:after="120" w:line="240" w:lineRule="auto"/>
        <w:ind w:left="288"/>
        <w:rPr>
          <w:rFonts w:ascii="Arial" w:eastAsia="Arial" w:hAnsi="Arial" w:cs="Arial"/>
          <w:b/>
          <w:sz w:val="24"/>
          <w:szCs w:val="24"/>
          <w:u w:val="single"/>
        </w:rPr>
      </w:pPr>
      <w:r w:rsidRPr="004E1BDA">
        <w:rPr>
          <w:rFonts w:ascii="Arial" w:eastAsia="Arial" w:hAnsi="Arial" w:cs="Arial"/>
          <w:b/>
          <w:sz w:val="24"/>
          <w:szCs w:val="24"/>
        </w:rPr>
        <w:t xml:space="preserve">Background Checks. </w:t>
      </w:r>
      <w:r w:rsidR="002E7CBB" w:rsidRPr="004E1BDA">
        <w:rPr>
          <w:rFonts w:ascii="Arial" w:eastAsia="Arial" w:hAnsi="Arial" w:cs="Arial"/>
          <w:sz w:val="24"/>
          <w:szCs w:val="24"/>
        </w:rPr>
        <w:t xml:space="preserve">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w:t>
      </w:r>
      <w:r w:rsidR="00FD6295" w:rsidRPr="004E1BDA">
        <w:rPr>
          <w:rFonts w:ascii="Arial" w:eastAsia="Arial" w:hAnsi="Arial" w:cs="Arial"/>
          <w:bCs/>
          <w:sz w:val="24"/>
          <w:szCs w:val="24"/>
        </w:rPr>
        <w:t>Subcontractors with the result of such background check.</w:t>
      </w:r>
      <w:r w:rsidR="002E7CBB" w:rsidRPr="004E1BDA">
        <w:rPr>
          <w:rFonts w:ascii="Arial" w:eastAsia="Arial" w:hAnsi="Arial" w:cs="Arial"/>
          <w:sz w:val="24"/>
          <w:szCs w:val="24"/>
        </w:rPr>
        <w:t xml:space="preserve"> For more information, please see Michigan Public Act 427 of 2018. Upon request, or as may be specified in a Statement of Work, Contractor must perform background checks on all employees and subcontractors and its employees prior to their assignment. The scope is at the discretion of the State and documentation must be provided as requested. Contractor is responsible for all costs associated with the requested background checks. The State, in its sole discretion, may also perform background checks.</w:t>
      </w:r>
    </w:p>
    <w:p w14:paraId="529DFF04"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Assignment. </w:t>
      </w:r>
      <w:r w:rsidRPr="004E1BDA">
        <w:rPr>
          <w:rFonts w:ascii="Arial" w:eastAsia="Arial" w:hAnsi="Arial" w:cs="Arial"/>
          <w:sz w:val="24"/>
          <w:szCs w:val="24"/>
        </w:rPr>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124D1E50"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Change of Control. </w:t>
      </w:r>
      <w:r w:rsidRPr="004E1BDA">
        <w:rPr>
          <w:rFonts w:ascii="Arial" w:eastAsia="Arial" w:hAnsi="Arial" w:cs="Arial"/>
          <w:sz w:val="24"/>
          <w:szCs w:val="24"/>
        </w:rPr>
        <w:t xml:space="preserve">Contractor will notify the </w:t>
      </w:r>
      <w:proofErr w:type="gramStart"/>
      <w:r w:rsidRPr="004E1BDA">
        <w:rPr>
          <w:rFonts w:ascii="Arial" w:eastAsia="Arial" w:hAnsi="Arial" w:cs="Arial"/>
          <w:sz w:val="24"/>
          <w:szCs w:val="24"/>
        </w:rPr>
        <w:t>State,</w:t>
      </w:r>
      <w:proofErr w:type="gramEnd"/>
      <w:r w:rsidRPr="004E1BDA">
        <w:rPr>
          <w:rFonts w:ascii="Arial" w:eastAsia="Arial" w:hAnsi="Arial" w:cs="Arial"/>
          <w:sz w:val="24"/>
          <w:szCs w:val="24"/>
        </w:rPr>
        <w:t xml:space="preserv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33909F15" w14:textId="77777777" w:rsidR="00363F84" w:rsidRPr="004E1BDA" w:rsidRDefault="00363F84">
      <w:pPr>
        <w:spacing w:before="120" w:after="0" w:line="240" w:lineRule="auto"/>
        <w:ind w:left="288"/>
        <w:rPr>
          <w:rFonts w:ascii="Arial" w:eastAsia="Arial" w:hAnsi="Arial" w:cs="Arial"/>
          <w:sz w:val="24"/>
          <w:szCs w:val="24"/>
        </w:rPr>
      </w:pPr>
      <w:r w:rsidRPr="004E1BDA">
        <w:rPr>
          <w:rFonts w:ascii="Arial" w:eastAsia="Arial" w:hAnsi="Arial" w:cs="Arial"/>
          <w:sz w:val="24"/>
          <w:szCs w:val="24"/>
        </w:rPr>
        <w:t xml:space="preserve">In the event of a change of control, Contractor must require the successor to assume this Contract and </w:t>
      </w:r>
      <w:proofErr w:type="gramStart"/>
      <w:r w:rsidRPr="004E1BDA">
        <w:rPr>
          <w:rFonts w:ascii="Arial" w:eastAsia="Arial" w:hAnsi="Arial" w:cs="Arial"/>
          <w:sz w:val="24"/>
          <w:szCs w:val="24"/>
        </w:rPr>
        <w:t>all of</w:t>
      </w:r>
      <w:proofErr w:type="gramEnd"/>
      <w:r w:rsidRPr="004E1BDA">
        <w:rPr>
          <w:rFonts w:ascii="Arial" w:eastAsia="Arial" w:hAnsi="Arial" w:cs="Arial"/>
          <w:sz w:val="24"/>
          <w:szCs w:val="24"/>
        </w:rPr>
        <w:t xml:space="preserve"> its obligations under this Contract.</w:t>
      </w:r>
    </w:p>
    <w:p w14:paraId="4E33AF10" w14:textId="77777777" w:rsidR="00363F84" w:rsidRPr="004E1BDA" w:rsidRDefault="00363F84" w:rsidP="00CB77A2">
      <w:pPr>
        <w:numPr>
          <w:ilvl w:val="0"/>
          <w:numId w:val="17"/>
        </w:numPr>
        <w:spacing w:before="120" w:after="120" w:line="240" w:lineRule="auto"/>
        <w:ind w:left="288"/>
        <w:rPr>
          <w:rFonts w:ascii="Arial" w:eastAsia="Arial" w:hAnsi="Arial" w:cs="Arial"/>
          <w:b/>
          <w:sz w:val="24"/>
          <w:szCs w:val="24"/>
        </w:rPr>
      </w:pPr>
      <w:r w:rsidRPr="004E1BDA">
        <w:rPr>
          <w:rFonts w:ascii="Arial" w:eastAsia="Arial" w:hAnsi="Arial" w:cs="Arial"/>
          <w:b/>
          <w:sz w:val="24"/>
          <w:szCs w:val="24"/>
        </w:rPr>
        <w:t xml:space="preserve">Ordering. </w:t>
      </w:r>
      <w:r w:rsidRPr="004E1BDA">
        <w:rPr>
          <w:rFonts w:ascii="Arial" w:eastAsia="Arial" w:hAnsi="Arial" w:cs="Arial"/>
          <w:sz w:val="24"/>
          <w:szCs w:val="24"/>
        </w:rPr>
        <w:t>Contractor is not authorized to begin performance until receipt of authorization as identified in a Statement of Work.</w:t>
      </w:r>
    </w:p>
    <w:p w14:paraId="2FCFC8C3" w14:textId="4D9EA812" w:rsidR="00363F84" w:rsidRPr="004E1BDA" w:rsidRDefault="00363F84" w:rsidP="00F06344">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 xml:space="preserve">Acceptance. </w:t>
      </w:r>
      <w:r w:rsidRPr="004E1BDA">
        <w:rPr>
          <w:rFonts w:ascii="Arial" w:eastAsia="Arial" w:hAnsi="Arial" w:cs="Arial"/>
          <w:sz w:val="24"/>
          <w:szCs w:val="24"/>
        </w:rPr>
        <w:t>Contract Activities are subject to inspection and testing by the State within 30 calendar days of the State’s receipt of them (“</w:t>
      </w:r>
      <w:r w:rsidRPr="004E1BDA">
        <w:rPr>
          <w:rFonts w:ascii="Arial" w:eastAsia="Arial" w:hAnsi="Arial" w:cs="Arial"/>
          <w:b/>
          <w:sz w:val="24"/>
          <w:szCs w:val="24"/>
        </w:rPr>
        <w:t>State Review Period</w:t>
      </w:r>
      <w:r w:rsidRPr="004E1BDA">
        <w:rPr>
          <w:rFonts w:ascii="Arial" w:eastAsia="Arial" w:hAnsi="Arial" w:cs="Arial"/>
          <w:sz w:val="24"/>
          <w:szCs w:val="24"/>
        </w:rPr>
        <w:t xml:space="preserve">”), unless otherwise provided in a Statement of Work. If the Contract Activities are not </w:t>
      </w:r>
      <w:r w:rsidRPr="004E1BDA">
        <w:rPr>
          <w:rFonts w:ascii="Arial" w:eastAsia="Arial" w:hAnsi="Arial" w:cs="Arial"/>
          <w:sz w:val="24"/>
          <w:szCs w:val="24"/>
        </w:rPr>
        <w:lastRenderedPageBreak/>
        <w:t>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reject the Contract Activities without performing any further inspections; (ii) demand performance at no additional cost; or (iii) terminate this Contract in accordance with Section</w:t>
      </w:r>
      <w:r w:rsidR="00CB77A2" w:rsidRPr="004E1BDA">
        <w:rPr>
          <w:rFonts w:ascii="Arial" w:eastAsia="Arial" w:hAnsi="Arial" w:cs="Arial"/>
          <w:sz w:val="24"/>
          <w:szCs w:val="24"/>
        </w:rPr>
        <w:t xml:space="preserve"> </w:t>
      </w:r>
      <w:r w:rsidR="00FD6295" w:rsidRPr="004E1BDA">
        <w:rPr>
          <w:rFonts w:ascii="Arial" w:hAnsi="Arial" w:cs="Arial"/>
          <w:sz w:val="24"/>
          <w:szCs w:val="24"/>
        </w:rPr>
        <w:fldChar w:fldCharType="begin"/>
      </w:r>
      <w:r w:rsidR="00FD6295" w:rsidRPr="004E1BDA">
        <w:rPr>
          <w:rFonts w:ascii="Arial" w:hAnsi="Arial" w:cs="Arial"/>
          <w:sz w:val="24"/>
          <w:szCs w:val="24"/>
        </w:rPr>
        <w:instrText xml:space="preserve"> REF _Ref375903385 \r \h  \* MERGEFORMAT </w:instrText>
      </w:r>
      <w:r w:rsidR="00FD6295" w:rsidRPr="004E1BDA">
        <w:rPr>
          <w:rFonts w:ascii="Arial" w:hAnsi="Arial" w:cs="Arial"/>
          <w:sz w:val="24"/>
          <w:szCs w:val="24"/>
        </w:rPr>
      </w:r>
      <w:r w:rsidR="00FD6295" w:rsidRPr="004E1BDA">
        <w:rPr>
          <w:rFonts w:ascii="Arial" w:hAnsi="Arial" w:cs="Arial"/>
          <w:sz w:val="24"/>
          <w:szCs w:val="24"/>
        </w:rPr>
        <w:fldChar w:fldCharType="separate"/>
      </w:r>
      <w:r w:rsidR="00FD6295" w:rsidRPr="004E1BDA">
        <w:rPr>
          <w:rFonts w:ascii="Arial" w:hAnsi="Arial" w:cs="Arial"/>
          <w:sz w:val="24"/>
          <w:szCs w:val="24"/>
        </w:rPr>
        <w:fldChar w:fldCharType="end"/>
      </w:r>
      <w:r w:rsidRPr="004E1BDA">
        <w:rPr>
          <w:rFonts w:ascii="Arial" w:eastAsia="Arial" w:hAnsi="Arial" w:cs="Arial"/>
          <w:sz w:val="24"/>
          <w:szCs w:val="24"/>
        </w:rPr>
        <w:t>, Termination for Cause.</w:t>
      </w:r>
    </w:p>
    <w:p w14:paraId="5155B369" w14:textId="77777777" w:rsidR="00363F84" w:rsidRPr="004E1BDA" w:rsidRDefault="00363F84" w:rsidP="00CB77A2">
      <w:pPr>
        <w:widowControl w:val="0"/>
        <w:spacing w:before="120" w:after="120" w:line="240" w:lineRule="auto"/>
        <w:ind w:left="288"/>
        <w:rPr>
          <w:rFonts w:ascii="Arial" w:eastAsia="Arial" w:hAnsi="Arial" w:cs="Arial"/>
          <w:sz w:val="24"/>
          <w:szCs w:val="24"/>
        </w:rPr>
      </w:pPr>
      <w:r w:rsidRPr="004E1BDA">
        <w:rPr>
          <w:rFonts w:ascii="Arial" w:eastAsia="Arial" w:hAnsi="Arial" w:cs="Arial"/>
          <w:sz w:val="24"/>
          <w:szCs w:val="24"/>
        </w:rPr>
        <w:t xml:space="preserve">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w:t>
      </w:r>
      <w:proofErr w:type="gramStart"/>
      <w:r w:rsidRPr="004E1BDA">
        <w:rPr>
          <w:rFonts w:ascii="Arial" w:eastAsia="Arial" w:hAnsi="Arial" w:cs="Arial"/>
          <w:sz w:val="24"/>
          <w:szCs w:val="24"/>
        </w:rPr>
        <w:t>impacts</w:t>
      </w:r>
      <w:proofErr w:type="gramEnd"/>
      <w:r w:rsidRPr="004E1BDA">
        <w:rPr>
          <w:rFonts w:ascii="Arial" w:eastAsia="Arial" w:hAnsi="Arial" w:cs="Arial"/>
          <w:sz w:val="24"/>
          <w:szCs w:val="24"/>
        </w:rPr>
        <w:t xml:space="preserve">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w:t>
      </w:r>
      <w:proofErr w:type="gramStart"/>
      <w:r w:rsidRPr="004E1BDA">
        <w:rPr>
          <w:rFonts w:ascii="Arial" w:eastAsia="Arial" w:hAnsi="Arial" w:cs="Arial"/>
          <w:sz w:val="24"/>
          <w:szCs w:val="24"/>
        </w:rPr>
        <w:t>to</w:t>
      </w:r>
      <w:proofErr w:type="gramEnd"/>
      <w:r w:rsidRPr="004E1BDA">
        <w:rPr>
          <w:rFonts w:ascii="Arial" w:eastAsia="Arial" w:hAnsi="Arial" w:cs="Arial"/>
          <w:sz w:val="24"/>
          <w:szCs w:val="24"/>
        </w:rPr>
        <w:t xml:space="preserve"> correct deficiencies in accordance with the time response standards set forth in this Contract.</w:t>
      </w:r>
    </w:p>
    <w:p w14:paraId="5FD0A36D" w14:textId="77777777" w:rsidR="00363F84" w:rsidRPr="004E1BDA" w:rsidRDefault="00363F84" w:rsidP="00CB77A2">
      <w:pPr>
        <w:widowControl w:val="0"/>
        <w:spacing w:before="120" w:after="120" w:line="240" w:lineRule="auto"/>
        <w:ind w:left="288"/>
        <w:rPr>
          <w:rFonts w:ascii="Arial" w:eastAsia="Arial" w:hAnsi="Arial" w:cs="Arial"/>
          <w:sz w:val="24"/>
          <w:szCs w:val="24"/>
        </w:rPr>
      </w:pPr>
      <w:r w:rsidRPr="004E1BDA">
        <w:rPr>
          <w:rFonts w:ascii="Arial" w:eastAsia="Arial" w:hAnsi="Arial" w:cs="Arial"/>
          <w:sz w:val="24"/>
          <w:szCs w:val="24"/>
        </w:rPr>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621A7618" w14:textId="77777777" w:rsidR="00363F84" w:rsidRPr="004E1BDA" w:rsidRDefault="00B6199E"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Reserved</w:t>
      </w:r>
      <w:r w:rsidR="00363F84" w:rsidRPr="004E1BDA">
        <w:rPr>
          <w:rFonts w:ascii="Arial" w:eastAsia="Arial" w:hAnsi="Arial" w:cs="Arial"/>
          <w:b/>
          <w:sz w:val="24"/>
          <w:szCs w:val="24"/>
        </w:rPr>
        <w:t>.</w:t>
      </w:r>
    </w:p>
    <w:p w14:paraId="2C316D55" w14:textId="77777777" w:rsidR="00363F84" w:rsidRPr="004E1BDA" w:rsidRDefault="00B6199E"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Reserved</w:t>
      </w:r>
      <w:r w:rsidR="00363F84" w:rsidRPr="004E1BDA">
        <w:rPr>
          <w:rFonts w:ascii="Arial" w:eastAsia="Arial" w:hAnsi="Arial" w:cs="Arial"/>
          <w:b/>
          <w:sz w:val="24"/>
          <w:szCs w:val="24"/>
        </w:rPr>
        <w:t>.</w:t>
      </w:r>
    </w:p>
    <w:p w14:paraId="7F3C1DF5" w14:textId="77777777" w:rsidR="00363F84" w:rsidRPr="004E1BDA" w:rsidRDefault="00B6199E" w:rsidP="00CB77A2">
      <w:pPr>
        <w:numPr>
          <w:ilvl w:val="0"/>
          <w:numId w:val="17"/>
        </w:numPr>
        <w:spacing w:before="120" w:after="120" w:line="240" w:lineRule="auto"/>
        <w:ind w:left="288"/>
        <w:rPr>
          <w:rFonts w:ascii="Arial" w:eastAsia="Arial" w:hAnsi="Arial" w:cs="Arial"/>
          <w:i/>
          <w:sz w:val="24"/>
          <w:szCs w:val="24"/>
        </w:rPr>
      </w:pPr>
      <w:r w:rsidRPr="004E1BDA">
        <w:rPr>
          <w:rFonts w:ascii="Arial" w:eastAsia="Arial" w:hAnsi="Arial" w:cs="Arial"/>
          <w:b/>
          <w:sz w:val="24"/>
          <w:szCs w:val="24"/>
        </w:rPr>
        <w:t>Reserved.</w:t>
      </w:r>
    </w:p>
    <w:p w14:paraId="4056362B" w14:textId="77777777" w:rsidR="00363F84" w:rsidRPr="004E1BDA" w:rsidRDefault="00363F84" w:rsidP="00CB77A2">
      <w:pPr>
        <w:numPr>
          <w:ilvl w:val="0"/>
          <w:numId w:val="17"/>
        </w:numPr>
        <w:spacing w:before="120" w:after="120" w:line="240" w:lineRule="auto"/>
        <w:ind w:left="288"/>
        <w:rPr>
          <w:rFonts w:ascii="Arial" w:eastAsia="Arial" w:hAnsi="Arial" w:cs="Arial"/>
          <w:b/>
          <w:sz w:val="24"/>
          <w:szCs w:val="24"/>
        </w:rPr>
      </w:pPr>
      <w:r w:rsidRPr="004E1BDA">
        <w:rPr>
          <w:rFonts w:ascii="Arial" w:eastAsia="Arial" w:hAnsi="Arial" w:cs="Arial"/>
          <w:b/>
          <w:sz w:val="24"/>
          <w:szCs w:val="24"/>
        </w:rPr>
        <w:t xml:space="preserve">Invoices and Payment. </w:t>
      </w:r>
      <w:r w:rsidRPr="004E1BDA">
        <w:rPr>
          <w:rFonts w:ascii="Arial" w:eastAsia="Arial" w:hAnsi="Arial" w:cs="Arial"/>
          <w:sz w:val="24"/>
          <w:szCs w:val="24"/>
        </w:rPr>
        <w:t xml:space="preserve">Invoices must conform to the requirements communicated from </w:t>
      </w:r>
      <w:proofErr w:type="gramStart"/>
      <w:r w:rsidRPr="004E1BDA">
        <w:rPr>
          <w:rFonts w:ascii="Arial" w:eastAsia="Arial" w:hAnsi="Arial" w:cs="Arial"/>
          <w:sz w:val="24"/>
          <w:szCs w:val="24"/>
        </w:rPr>
        <w:t>time-to-time</w:t>
      </w:r>
      <w:proofErr w:type="gramEnd"/>
      <w:r w:rsidRPr="004E1BDA">
        <w:rPr>
          <w:rFonts w:ascii="Arial" w:eastAsia="Arial" w:hAnsi="Arial" w:cs="Arial"/>
          <w:sz w:val="24"/>
          <w:szCs w:val="24"/>
        </w:rPr>
        <w:t xml:space="preserve"> by the State. All undisputed amounts are payable within 45 days of the State’s receipt. Contractor may only charge for Contract Activities provided as specified in a Statement of Work. Invoices must include an itemized statement of all charges. </w:t>
      </w:r>
      <w:r w:rsidR="00DC6437" w:rsidRPr="004E1BDA">
        <w:rPr>
          <w:rFonts w:ascii="Arial" w:eastAsia="Arial" w:hAnsi="Arial" w:cs="Arial"/>
          <w:sz w:val="24"/>
          <w:szCs w:val="24"/>
        </w:rPr>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4668D455" w14:textId="77777777" w:rsidR="00363F84" w:rsidRPr="004E1BDA" w:rsidRDefault="00363F84" w:rsidP="00CB77A2">
      <w:pPr>
        <w:spacing w:before="120" w:after="120" w:line="240" w:lineRule="auto"/>
        <w:ind w:left="288"/>
        <w:rPr>
          <w:rFonts w:ascii="Arial" w:eastAsia="Arial" w:hAnsi="Arial" w:cs="Arial"/>
          <w:b/>
          <w:sz w:val="24"/>
          <w:szCs w:val="24"/>
        </w:rPr>
      </w:pPr>
      <w:r w:rsidRPr="004E1BDA">
        <w:rPr>
          <w:rFonts w:ascii="Arial" w:eastAsia="Arial" w:hAnsi="Arial" w:cs="Arial"/>
          <w:snapToGrid w:val="0"/>
          <w:sz w:val="24"/>
          <w:szCs w:val="24"/>
        </w:rPr>
        <w:t xml:space="preserve">The State has the right to withhold payment of any disputed </w:t>
      </w:r>
      <w:proofErr w:type="gramStart"/>
      <w:r w:rsidRPr="004E1BDA">
        <w:rPr>
          <w:rFonts w:ascii="Arial" w:eastAsia="Arial" w:hAnsi="Arial" w:cs="Arial"/>
          <w:snapToGrid w:val="0"/>
          <w:sz w:val="24"/>
          <w:szCs w:val="24"/>
        </w:rPr>
        <w:t>amounts</w:t>
      </w:r>
      <w:proofErr w:type="gramEnd"/>
      <w:r w:rsidRPr="004E1BDA">
        <w:rPr>
          <w:rFonts w:ascii="Arial" w:eastAsia="Arial" w:hAnsi="Arial" w:cs="Arial"/>
          <w:snapToGrid w:val="0"/>
          <w:sz w:val="24"/>
          <w:szCs w:val="24"/>
        </w:rPr>
        <w:t xml:space="preserve">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3EA68A02" w14:textId="77777777" w:rsidR="00363F84" w:rsidRPr="004E1BDA" w:rsidRDefault="00363F84" w:rsidP="00CB77A2">
      <w:pPr>
        <w:spacing w:before="120" w:after="120" w:line="240" w:lineRule="auto"/>
        <w:ind w:left="288"/>
        <w:rPr>
          <w:rFonts w:ascii="Arial" w:eastAsia="Arial" w:hAnsi="Arial" w:cs="Arial"/>
          <w:sz w:val="24"/>
          <w:szCs w:val="24"/>
        </w:rPr>
      </w:pPr>
      <w:r w:rsidRPr="004E1BDA">
        <w:rPr>
          <w:rFonts w:ascii="Arial" w:eastAsia="Arial" w:hAnsi="Arial" w:cs="Arial"/>
          <w:sz w:val="24"/>
          <w:szCs w:val="24"/>
        </w:rPr>
        <w:t xml:space="preserve">The State will only disburse payments under this Contract through Electronic Funds Transfer (EFT). Contractor must register with the State at </w:t>
      </w:r>
      <w:hyperlink r:id="rId10" w:history="1">
        <w:r w:rsidRPr="004E1BDA">
          <w:rPr>
            <w:rStyle w:val="Hyperlink"/>
            <w:rFonts w:ascii="Arial" w:eastAsia="Arial" w:hAnsi="Arial" w:cs="Arial"/>
            <w:sz w:val="24"/>
            <w:szCs w:val="24"/>
          </w:rPr>
          <w:t>http://www.michigan.gov/SIGMAVSS</w:t>
        </w:r>
      </w:hyperlink>
      <w:r w:rsidRPr="004E1BDA">
        <w:rPr>
          <w:rFonts w:ascii="Arial" w:eastAsia="Arial" w:hAnsi="Arial" w:cs="Arial"/>
          <w:sz w:val="24"/>
          <w:szCs w:val="24"/>
        </w:rPr>
        <w:t xml:space="preserve"> to receive electronic fund transfer payments. If Contractor does not register, the State is not liable for failure to provide payment. Without prejudice to any other right or remedy it may </w:t>
      </w:r>
      <w:proofErr w:type="gramStart"/>
      <w:r w:rsidRPr="004E1BDA">
        <w:rPr>
          <w:rFonts w:ascii="Arial" w:eastAsia="Arial" w:hAnsi="Arial" w:cs="Arial"/>
          <w:sz w:val="24"/>
          <w:szCs w:val="24"/>
        </w:rPr>
        <w:t>have,</w:t>
      </w:r>
      <w:proofErr w:type="gramEnd"/>
      <w:r w:rsidRPr="004E1BDA">
        <w:rPr>
          <w:rFonts w:ascii="Arial" w:eastAsia="Arial" w:hAnsi="Arial" w:cs="Arial"/>
          <w:sz w:val="24"/>
          <w:szCs w:val="24"/>
        </w:rPr>
        <w:t xml:space="preserve"> the State reserves the right to set off at any time any amount then due and owing to it by Contractor against any amount payable by the State to Contractor under this Contract.</w:t>
      </w:r>
    </w:p>
    <w:p w14:paraId="1609535C" w14:textId="77777777" w:rsidR="00363F84" w:rsidRPr="004E1BDA" w:rsidRDefault="00363F84">
      <w:pPr>
        <w:pStyle w:val="BodyTextIndent"/>
        <w:ind w:left="288"/>
        <w:rPr>
          <w:rFonts w:cs="Arial"/>
          <w:szCs w:val="24"/>
        </w:rPr>
      </w:pPr>
      <w:r w:rsidRPr="004E1BDA">
        <w:rPr>
          <w:rFonts w:cs="Arial"/>
          <w:szCs w:val="24"/>
        </w:rPr>
        <w:t>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  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w:t>
      </w:r>
      <w:r w:rsidR="00FD6295" w:rsidRPr="004E1BDA">
        <w:rPr>
          <w:rFonts w:cs="Arial"/>
          <w:szCs w:val="24"/>
        </w:rPr>
        <w:t xml:space="preserve">  </w:t>
      </w:r>
    </w:p>
    <w:p w14:paraId="7ECFA1B9"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Liquidated Damages. </w:t>
      </w:r>
      <w:r w:rsidRPr="004E1BDA">
        <w:rPr>
          <w:rFonts w:ascii="Arial" w:eastAsia="Arial" w:hAnsi="Arial" w:cs="Arial"/>
          <w:sz w:val="24"/>
          <w:szCs w:val="24"/>
        </w:rPr>
        <w:t xml:space="preserve">Liquidated damages, if applicable, will be assessed as described in a Statement of Work. The parties understand and agree that any liquidated damages (which includes but is not limited to applicable credits) set forth in this Contract are reasonable estimates of the State’s damages in accordance with applicable law. The parties acknowledge and agree that Contractor could incur liquidated damages for more than 1 event. The assessment of liquidated damages will not constitute a waiver or release of any other remedy the State may have under this Contract for Contractor’s breach of this Contract, including without limitation, the State’s right to terminate this Contract for cause under Section </w:t>
      </w:r>
      <w:r w:rsidR="00FD6295" w:rsidRPr="004E1BDA">
        <w:rPr>
          <w:rFonts w:ascii="Arial" w:eastAsia="Arial" w:hAnsi="Arial" w:cs="Arial"/>
          <w:sz w:val="24"/>
          <w:szCs w:val="24"/>
        </w:rPr>
        <w:t>24 and the State will be entitled in its discretion to recover actual damages caused by Contractor’s failure to perform its obligations under this Contract.</w:t>
      </w:r>
      <w:r w:rsidRPr="004E1BDA">
        <w:rPr>
          <w:rFonts w:ascii="Arial" w:eastAsia="Arial" w:hAnsi="Arial" w:cs="Arial"/>
          <w:sz w:val="24"/>
          <w:szCs w:val="24"/>
        </w:rPr>
        <w:t xml:space="preserve">  However, the State will reduce such actual </w:t>
      </w:r>
      <w:proofErr w:type="gramStart"/>
      <w:r w:rsidRPr="004E1BDA">
        <w:rPr>
          <w:rFonts w:ascii="Arial" w:eastAsia="Arial" w:hAnsi="Arial" w:cs="Arial"/>
          <w:sz w:val="24"/>
          <w:szCs w:val="24"/>
        </w:rPr>
        <w:t>damages</w:t>
      </w:r>
      <w:proofErr w:type="gramEnd"/>
      <w:r w:rsidRPr="004E1BDA">
        <w:rPr>
          <w:rFonts w:ascii="Arial" w:eastAsia="Arial" w:hAnsi="Arial" w:cs="Arial"/>
          <w:sz w:val="24"/>
          <w:szCs w:val="24"/>
        </w:rPr>
        <w:t xml:space="preserve"> by the amounts of liquidated </w:t>
      </w:r>
      <w:proofErr w:type="gramStart"/>
      <w:r w:rsidRPr="004E1BDA">
        <w:rPr>
          <w:rFonts w:ascii="Arial" w:eastAsia="Arial" w:hAnsi="Arial" w:cs="Arial"/>
          <w:sz w:val="24"/>
          <w:szCs w:val="24"/>
        </w:rPr>
        <w:t>damages</w:t>
      </w:r>
      <w:proofErr w:type="gramEnd"/>
      <w:r w:rsidRPr="004E1BDA">
        <w:rPr>
          <w:rFonts w:ascii="Arial" w:eastAsia="Arial" w:hAnsi="Arial" w:cs="Arial"/>
          <w:sz w:val="24"/>
          <w:szCs w:val="24"/>
        </w:rPr>
        <w:t xml:space="preserve"> received for the same events causing the actual </w:t>
      </w:r>
      <w:proofErr w:type="gramStart"/>
      <w:r w:rsidRPr="004E1BDA">
        <w:rPr>
          <w:rFonts w:ascii="Arial" w:eastAsia="Arial" w:hAnsi="Arial" w:cs="Arial"/>
          <w:sz w:val="24"/>
          <w:szCs w:val="24"/>
        </w:rPr>
        <w:t>damages</w:t>
      </w:r>
      <w:proofErr w:type="gramEnd"/>
      <w:r w:rsidRPr="004E1BDA">
        <w:rPr>
          <w:rFonts w:ascii="Arial" w:eastAsia="Arial" w:hAnsi="Arial" w:cs="Arial"/>
          <w:sz w:val="24"/>
          <w:szCs w:val="24"/>
        </w:rPr>
        <w:t xml:space="preserve">.  Amounts </w:t>
      </w:r>
      <w:proofErr w:type="gramStart"/>
      <w:r w:rsidRPr="004E1BDA">
        <w:rPr>
          <w:rFonts w:ascii="Arial" w:eastAsia="Arial" w:hAnsi="Arial" w:cs="Arial"/>
          <w:sz w:val="24"/>
          <w:szCs w:val="24"/>
        </w:rPr>
        <w:t>due</w:t>
      </w:r>
      <w:proofErr w:type="gramEnd"/>
      <w:r w:rsidRPr="004E1BDA">
        <w:rPr>
          <w:rFonts w:ascii="Arial" w:eastAsia="Arial" w:hAnsi="Arial" w:cs="Arial"/>
          <w:sz w:val="24"/>
          <w:szCs w:val="24"/>
        </w:rPr>
        <w:t xml:space="preserve"> the State as liquidated damages may be set off against any fees payable to Contractor under this Contract, or the State may bill Contractor as a separate item and Contractor will promptly make payments on such bills.</w:t>
      </w:r>
    </w:p>
    <w:p w14:paraId="7E7C23F9"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Stop Work Order. </w:t>
      </w:r>
      <w:r w:rsidRPr="004E1BDA">
        <w:rPr>
          <w:rFonts w:ascii="Arial" w:eastAsia="Arial" w:hAnsi="Arial" w:cs="Arial"/>
          <w:sz w:val="24"/>
          <w:szCs w:val="24"/>
        </w:rPr>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7B7D0BB4"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bookmarkStart w:id="1" w:name="_Ref375903385"/>
      <w:r w:rsidRPr="004E1BDA">
        <w:rPr>
          <w:rFonts w:ascii="Arial" w:eastAsia="Arial" w:hAnsi="Arial" w:cs="Arial"/>
          <w:b/>
          <w:sz w:val="24"/>
          <w:szCs w:val="24"/>
        </w:rPr>
        <w:t xml:space="preserve">Termination for Cause. </w:t>
      </w:r>
      <w:r w:rsidRPr="004E1BDA">
        <w:rPr>
          <w:rFonts w:ascii="Arial" w:eastAsia="Arial" w:hAnsi="Arial" w:cs="Arial"/>
          <w:sz w:val="24"/>
          <w:szCs w:val="24"/>
        </w:rPr>
        <w:t>(a) The State may terminate this Contract for cause, in whole or in part, if Contractor, as determined by the State: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xml:space="preserve">) endangers the value, integrity, or security of any facility, data, or personnel; (ii) becomes insolvent, petitions for bankruptcy court proceedings, or has an involuntary bankruptcy proceeding filed against it by any creditor; (iii) engages in any conduct that may expose the State to </w:t>
      </w:r>
      <w:r w:rsidRPr="004E1BDA">
        <w:rPr>
          <w:rFonts w:ascii="Arial" w:eastAsia="Arial" w:hAnsi="Arial" w:cs="Arial"/>
          <w:sz w:val="24"/>
          <w:szCs w:val="24"/>
        </w:rPr>
        <w:lastRenderedPageBreak/>
        <w:t>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1"/>
    </w:p>
    <w:p w14:paraId="0736E929" w14:textId="77777777" w:rsidR="00363F84" w:rsidRPr="004E1BDA" w:rsidRDefault="00363F84" w:rsidP="00CB77A2">
      <w:pPr>
        <w:spacing w:before="120" w:after="120" w:line="240" w:lineRule="auto"/>
        <w:ind w:left="288"/>
        <w:rPr>
          <w:rFonts w:ascii="Arial" w:eastAsia="Arial" w:hAnsi="Arial" w:cs="Arial"/>
          <w:sz w:val="24"/>
          <w:szCs w:val="24"/>
        </w:rPr>
      </w:pPr>
      <w:r w:rsidRPr="004E1BDA">
        <w:rPr>
          <w:rFonts w:ascii="Arial" w:eastAsia="Arial" w:hAnsi="Arial" w:cs="Arial"/>
          <w:sz w:val="24"/>
          <w:szCs w:val="24"/>
        </w:rPr>
        <w:t>(b) If the State terminates this Contract under this Section, the State will issue a termination notice specifying whether Contractor must: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cease performance immediately</w:t>
      </w:r>
      <w:r w:rsidR="00FD6295" w:rsidRPr="004E1BDA">
        <w:rPr>
          <w:rFonts w:ascii="Arial" w:eastAsia="Arial" w:hAnsi="Arial" w:cs="Arial"/>
          <w:sz w:val="24"/>
          <w:szCs w:val="24"/>
        </w:rPr>
        <w:t>. Contractor must submit all invoices for Contract Activities accepted by the State within 30 days of the date of termination. Failure to submit an invoice within that timeframe will constitute a waiver by Contractor for any amounts due to Contractor for Contract Activities accepted by the State under this Contract or (ii)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Section 25,</w:t>
      </w:r>
      <w:r w:rsidRPr="004E1BDA">
        <w:rPr>
          <w:rFonts w:ascii="Arial" w:eastAsia="Arial" w:hAnsi="Arial" w:cs="Arial"/>
          <w:sz w:val="24"/>
          <w:szCs w:val="24"/>
        </w:rPr>
        <w:t xml:space="preserve"> Termination for Convenience.</w:t>
      </w:r>
    </w:p>
    <w:p w14:paraId="609B8B9B" w14:textId="77777777" w:rsidR="00FD6295" w:rsidRPr="004E1BDA" w:rsidRDefault="00FD6295">
      <w:pPr>
        <w:spacing w:after="120" w:line="240" w:lineRule="auto"/>
        <w:ind w:left="288"/>
        <w:rPr>
          <w:rFonts w:ascii="Arial" w:eastAsia="Arial" w:hAnsi="Arial" w:cs="Arial"/>
          <w:sz w:val="24"/>
          <w:szCs w:val="24"/>
        </w:rPr>
      </w:pPr>
      <w:r w:rsidRPr="004E1BDA">
        <w:rPr>
          <w:rFonts w:ascii="Arial" w:eastAsia="Arial" w:hAnsi="Arial" w:cs="Arial"/>
          <w:sz w:val="24"/>
          <w:szCs w:val="24"/>
        </w:rPr>
        <w:t>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4A479E9D" w14:textId="1BFCDACB" w:rsidR="00363F84" w:rsidRPr="004E1BDA" w:rsidRDefault="00FD6295" w:rsidP="00F06344">
      <w:pPr>
        <w:pStyle w:val="Paragraph0"/>
        <w:numPr>
          <w:ilvl w:val="0"/>
          <w:numId w:val="17"/>
        </w:numPr>
        <w:spacing w:line="240" w:lineRule="auto"/>
        <w:ind w:left="288"/>
        <w:rPr>
          <w:sz w:val="24"/>
          <w:szCs w:val="24"/>
        </w:rPr>
      </w:pPr>
      <w:r w:rsidRPr="004E1BDA">
        <w:rPr>
          <w:b/>
          <w:sz w:val="24"/>
          <w:szCs w:val="24"/>
        </w:rPr>
        <w:t>Termination for Convenience</w:t>
      </w:r>
      <w:r w:rsidRPr="004E1BDA">
        <w:rPr>
          <w:sz w:val="24"/>
          <w:szCs w:val="24"/>
        </w:rPr>
        <w:t xml:space="preserve">. The State may immediately terminate this Contract in whole or in part without penalty and for any reason or no reason, including but not limited to, appropriation or budget shortfalls. </w:t>
      </w:r>
      <w:r w:rsidR="00FC74EB" w:rsidRPr="004E1BDA">
        <w:rPr>
          <w:sz w:val="24"/>
          <w:szCs w:val="24"/>
        </w:rPr>
        <w:t>The termination notice will specify whether Contractor must: (a) cease performance of the Contract Activities immediately</w:t>
      </w:r>
      <w:r w:rsidRPr="004E1BDA">
        <w:rPr>
          <w:sz w:val="24"/>
          <w:szCs w:val="24"/>
        </w:rPr>
        <w:t>.</w:t>
      </w:r>
      <w:r w:rsidR="00FC74EB" w:rsidRPr="004E1BDA">
        <w:rPr>
          <w:sz w:val="24"/>
          <w:szCs w:val="24"/>
        </w:rPr>
        <w:t xml:space="preserve">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w:t>
      </w:r>
      <w:r w:rsidRPr="004E1BDA">
        <w:rPr>
          <w:sz w:val="24"/>
          <w:szCs w:val="24"/>
        </w:rPr>
        <w:t xml:space="preserve">, or (b) continue to perform the Contract Activities in accordance with Section </w:t>
      </w:r>
      <w:r w:rsidRPr="004E1BDA">
        <w:rPr>
          <w:sz w:val="24"/>
          <w:szCs w:val="24"/>
        </w:rPr>
        <w:fldChar w:fldCharType="begin"/>
      </w:r>
      <w:r w:rsidRPr="004E1BDA">
        <w:rPr>
          <w:sz w:val="24"/>
          <w:szCs w:val="24"/>
        </w:rPr>
        <w:instrText xml:space="preserve"> REF _Ref375903492 \r \h  \* MERGEFORMAT </w:instrText>
      </w:r>
      <w:r w:rsidRPr="004E1BDA">
        <w:rPr>
          <w:sz w:val="24"/>
          <w:szCs w:val="24"/>
        </w:rPr>
      </w:r>
      <w:r w:rsidRPr="004E1BDA">
        <w:rPr>
          <w:sz w:val="24"/>
          <w:szCs w:val="24"/>
        </w:rPr>
        <w:fldChar w:fldCharType="separate"/>
      </w:r>
      <w:r w:rsidRPr="004E1BDA">
        <w:rPr>
          <w:sz w:val="24"/>
          <w:szCs w:val="24"/>
        </w:rPr>
        <w:t>26</w:t>
      </w:r>
      <w:r w:rsidRPr="004E1BDA">
        <w:rPr>
          <w:sz w:val="24"/>
          <w:szCs w:val="24"/>
        </w:rPr>
        <w:fldChar w:fldCharType="end"/>
      </w:r>
      <w:r w:rsidRPr="004E1BDA">
        <w:rPr>
          <w:sz w:val="24"/>
          <w:szCs w:val="24"/>
        </w:rPr>
        <w:t>, Transition Responsibilities.</w:t>
      </w:r>
      <w:r w:rsidR="00FC74EB" w:rsidRPr="004E1BDA">
        <w:rPr>
          <w:sz w:val="24"/>
          <w:szCs w:val="24"/>
        </w:rPr>
        <w:t xml:space="preserve"> If the State terminates this Contract for convenience, the State will pay all reasonable costs, as determined by the State, for State approved Transition Responsibilities to the extent the funds are available.</w:t>
      </w:r>
    </w:p>
    <w:p w14:paraId="389CB6B1"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bookmarkStart w:id="2" w:name="_Ref375903492"/>
      <w:r w:rsidRPr="004E1BDA">
        <w:rPr>
          <w:rFonts w:ascii="Arial" w:eastAsia="Arial" w:hAnsi="Arial" w:cs="Arial"/>
          <w:b/>
          <w:sz w:val="24"/>
          <w:szCs w:val="24"/>
        </w:rPr>
        <w:t xml:space="preserve">Transition Responsibilities. </w:t>
      </w:r>
      <w:r w:rsidRPr="004E1BDA">
        <w:rPr>
          <w:rFonts w:ascii="Arial" w:eastAsia="Arial" w:hAnsi="Arial" w:cs="Arial"/>
          <w:sz w:val="24"/>
          <w:szCs w:val="24"/>
        </w:rPr>
        <w:t xml:space="preserve">Upon termination or expiration of this Contract for any reason, Contractor must, for a period of time specified by the State (not to exceed </w:t>
      </w:r>
      <w:r w:rsidR="00002561" w:rsidRPr="004E1BDA">
        <w:rPr>
          <w:rFonts w:ascii="Arial" w:eastAsia="Arial" w:hAnsi="Arial" w:cs="Arial"/>
          <w:b/>
          <w:sz w:val="24"/>
          <w:szCs w:val="24"/>
        </w:rPr>
        <w:t xml:space="preserve">90 </w:t>
      </w:r>
      <w:r w:rsidRPr="004E1BDA">
        <w:rPr>
          <w:rFonts w:ascii="Arial" w:eastAsia="Arial" w:hAnsi="Arial" w:cs="Arial"/>
          <w:sz w:val="24"/>
          <w:szCs w:val="24"/>
        </w:rPr>
        <w:t xml:space="preserve">calendar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w:t>
      </w:r>
      <w:r w:rsidRPr="004E1BDA">
        <w:rPr>
          <w:rFonts w:ascii="Arial" w:eastAsia="Arial" w:hAnsi="Arial" w:cs="Arial"/>
          <w:sz w:val="24"/>
          <w:szCs w:val="24"/>
        </w:rPr>
        <w:lastRenderedPageBreak/>
        <w:t xml:space="preserve">transition performance of the work, including all applicable Contract Activities, training, equipment, software, leases, reports and other documentation, to the State or the State’s designee;  (c)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w:t>
      </w:r>
      <w:r w:rsidR="00FC74EB" w:rsidRPr="004E1BDA">
        <w:rPr>
          <w:rFonts w:ascii="Arial" w:eastAsia="Arial" w:hAnsi="Arial" w:cs="Arial"/>
          <w:sz w:val="24"/>
          <w:szCs w:val="24"/>
        </w:rPr>
        <w:t>(</w:t>
      </w:r>
      <w:r w:rsidR="00FD6295" w:rsidRPr="004E1BDA">
        <w:rPr>
          <w:rFonts w:ascii="Arial" w:eastAsia="Arial" w:hAnsi="Arial" w:cs="Arial"/>
          <w:sz w:val="24"/>
          <w:szCs w:val="24"/>
        </w:rPr>
        <w:t>collectively, “</w:t>
      </w:r>
      <w:r w:rsidR="00FD6295" w:rsidRPr="004E1BDA">
        <w:rPr>
          <w:rFonts w:ascii="Arial" w:eastAsia="Arial" w:hAnsi="Arial" w:cs="Arial"/>
          <w:b/>
          <w:bCs/>
          <w:sz w:val="24"/>
          <w:szCs w:val="24"/>
        </w:rPr>
        <w:t>Transition Responsibilities</w:t>
      </w:r>
      <w:r w:rsidR="00FD6295" w:rsidRPr="004E1BDA">
        <w:rPr>
          <w:rFonts w:ascii="Arial" w:eastAsia="Arial" w:hAnsi="Arial" w:cs="Arial"/>
          <w:sz w:val="24"/>
          <w:szCs w:val="24"/>
        </w:rPr>
        <w:t>”).</w:t>
      </w:r>
      <w:r w:rsidR="00FC74EB" w:rsidRPr="004E1BDA">
        <w:rPr>
          <w:rFonts w:ascii="Arial" w:eastAsia="Arial" w:hAnsi="Arial" w:cs="Arial"/>
          <w:sz w:val="24"/>
          <w:szCs w:val="24"/>
        </w:rPr>
        <w:t xml:space="preserve"> </w:t>
      </w:r>
      <w:r w:rsidRPr="004E1BDA">
        <w:rPr>
          <w:rFonts w:ascii="Arial" w:eastAsia="Arial" w:hAnsi="Arial" w:cs="Arial"/>
          <w:sz w:val="24"/>
          <w:szCs w:val="24"/>
        </w:rPr>
        <w:t>This Contract will automatically be extended through the end of the transition period.</w:t>
      </w:r>
      <w:bookmarkEnd w:id="2"/>
    </w:p>
    <w:p w14:paraId="6F196CFB"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bookmarkStart w:id="3" w:name="_Ref375903455"/>
      <w:r w:rsidRPr="004E1BDA">
        <w:rPr>
          <w:rFonts w:ascii="Arial" w:eastAsia="Arial" w:hAnsi="Arial" w:cs="Arial"/>
          <w:b/>
          <w:sz w:val="24"/>
          <w:szCs w:val="24"/>
        </w:rPr>
        <w:t>Return of State Property</w:t>
      </w:r>
      <w:r w:rsidR="00FD6295" w:rsidRPr="004E1BDA">
        <w:rPr>
          <w:rFonts w:ascii="Arial" w:eastAsia="Arial" w:hAnsi="Arial" w:cs="Arial"/>
          <w:b/>
          <w:bCs/>
          <w:sz w:val="24"/>
          <w:szCs w:val="24"/>
        </w:rPr>
        <w:t>.</w:t>
      </w:r>
      <w:r w:rsidRPr="004E1BDA">
        <w:rPr>
          <w:rFonts w:ascii="Arial" w:eastAsia="Arial" w:hAnsi="Arial" w:cs="Arial"/>
          <w:b/>
          <w:sz w:val="24"/>
          <w:szCs w:val="24"/>
        </w:rPr>
        <w:t xml:space="preserve"> </w:t>
      </w:r>
      <w:r w:rsidRPr="004E1BDA">
        <w:rPr>
          <w:rFonts w:ascii="Arial" w:eastAsia="Arial" w:hAnsi="Arial" w:cs="Arial"/>
          <w:sz w:val="24"/>
          <w:szCs w:val="24"/>
        </w:rPr>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3D76BA5E"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Indemnification. </w:t>
      </w:r>
      <w:r w:rsidRPr="004E1BDA">
        <w:rPr>
          <w:rFonts w:ascii="Arial" w:eastAsia="Arial" w:hAnsi="Arial" w:cs="Arial"/>
          <w:sz w:val="24"/>
          <w:szCs w:val="24"/>
        </w:rPr>
        <w:t>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3"/>
    </w:p>
    <w:p w14:paraId="0ED87241" w14:textId="77777777" w:rsidR="00363F84" w:rsidRPr="004E1BDA" w:rsidRDefault="00363F84" w:rsidP="00CB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ascii="Arial" w:eastAsia="Arial" w:hAnsi="Arial" w:cs="Arial"/>
          <w:sz w:val="24"/>
          <w:szCs w:val="24"/>
        </w:rPr>
      </w:pPr>
      <w:r w:rsidRPr="004E1BDA">
        <w:rPr>
          <w:rFonts w:ascii="Arial" w:eastAsia="Arial" w:hAnsi="Arial" w:cs="Arial"/>
          <w:sz w:val="24"/>
          <w:szCs w:val="24"/>
        </w:rPr>
        <w:t xml:space="preserve">The State will notify Contractor in writing if indemnification is sought; however, failure to do so will not relieve Contractor, except to the extent that Contractor is materially prejudiced.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to the satisfaction of the State, demonstrate its financial ability to carry out these obligations.</w:t>
      </w:r>
    </w:p>
    <w:p w14:paraId="20A3F3BE" w14:textId="77777777" w:rsidR="00363F84" w:rsidRPr="004E1BDA" w:rsidRDefault="00363F84" w:rsidP="00CB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ascii="Arial" w:eastAsia="Arial" w:hAnsi="Arial" w:cs="Arial"/>
          <w:sz w:val="24"/>
          <w:szCs w:val="24"/>
        </w:rPr>
      </w:pPr>
      <w:r w:rsidRPr="004E1BDA">
        <w:rPr>
          <w:rFonts w:ascii="Arial" w:eastAsia="Arial" w:hAnsi="Arial" w:cs="Arial"/>
          <w:sz w:val="24"/>
          <w:szCs w:val="24"/>
        </w:rPr>
        <w:t>The State is entitled to: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xml:space="preserve">) regular updates on proceeding status; (ii) participate in the defense of the proceeding; (iii) employ its own counsel; and to (iv) retain control of the defense, at its own cost and expense, if the State deems necessary.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will not, without the State’s prior written consent (not to be unreasonably withheld), settle, compromise, or consent to the entry of any judgment in or otherwise seek to terminate any claim, action, or proceeding.</w:t>
      </w:r>
      <w:r w:rsidR="00FD6295" w:rsidRPr="004E1BDA">
        <w:rPr>
          <w:rFonts w:ascii="Arial" w:eastAsia="Arial" w:hAnsi="Arial" w:cs="Arial"/>
          <w:sz w:val="24"/>
          <w:szCs w:val="24"/>
        </w:rPr>
        <w:t xml:space="preserve"> </w:t>
      </w:r>
    </w:p>
    <w:p w14:paraId="4CCA887B" w14:textId="77777777" w:rsidR="00363F84" w:rsidRPr="004E1BDA" w:rsidRDefault="00363F84" w:rsidP="00CB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ascii="Arial" w:eastAsia="Arial" w:hAnsi="Arial" w:cs="Arial"/>
          <w:sz w:val="24"/>
          <w:szCs w:val="24"/>
        </w:rPr>
      </w:pPr>
      <w:r w:rsidRPr="004E1BDA">
        <w:rPr>
          <w:rFonts w:ascii="Arial" w:eastAsia="Arial" w:hAnsi="Arial" w:cs="Arial"/>
          <w:sz w:val="24"/>
          <w:szCs w:val="24"/>
        </w:rPr>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10E2A2F7" w14:textId="77777777" w:rsidR="00363F84" w:rsidRPr="004E1BDA" w:rsidRDefault="00363F84" w:rsidP="00E471BF">
      <w:pPr>
        <w:pStyle w:val="BodyTextIndent"/>
        <w:ind w:left="288"/>
        <w:rPr>
          <w:rFonts w:cs="Arial"/>
          <w:szCs w:val="24"/>
        </w:rPr>
      </w:pPr>
      <w:r w:rsidRPr="004E1BDA">
        <w:rPr>
          <w:rFonts w:cs="Arial"/>
          <w:szCs w:val="24"/>
        </w:rPr>
        <w:t>The State is constitutionally prohibited from indemnifying Contractor or any third parties.</w:t>
      </w:r>
    </w:p>
    <w:p w14:paraId="61928DC2"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bookmarkStart w:id="4" w:name="_Ref375903466"/>
      <w:r w:rsidRPr="004E1BDA">
        <w:rPr>
          <w:rFonts w:ascii="Arial" w:eastAsia="Arial" w:hAnsi="Arial" w:cs="Arial"/>
          <w:b/>
          <w:sz w:val="24"/>
          <w:szCs w:val="24"/>
        </w:rPr>
        <w:lastRenderedPageBreak/>
        <w:t xml:space="preserve">Infringement Remedies. </w:t>
      </w:r>
      <w:bookmarkEnd w:id="4"/>
      <w:r w:rsidRPr="004E1BDA">
        <w:rPr>
          <w:rFonts w:ascii="Arial" w:eastAsia="Arial" w:hAnsi="Arial" w:cs="Arial"/>
          <w:sz w:val="24"/>
          <w:szCs w:val="24"/>
        </w:rPr>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4E5535E0"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napToGrid w:val="0"/>
          <w:sz w:val="24"/>
          <w:szCs w:val="24"/>
        </w:rPr>
        <w:t xml:space="preserve">Limitation of Liability and Disclaimer of Damages. IN NO EVENT WILL THE STATE’S AGGREGATE LIABILITY TO CONTRACTOR UNDER THIS CONTRACT, REGARDLESS OF THE FORM OF ACTION, WHETHER IN CONTRACT, TORT, NEGLIGENCE, STRICT LIABILITY OR BY STATUTE OR OTHERWISE, FOR ANY CLAIM RELATED TO OR ARISING UNDER THIS CONTRACT, EXCEED THE </w:t>
      </w:r>
      <w:r w:rsidR="00FD6295" w:rsidRPr="004E1BDA">
        <w:rPr>
          <w:rFonts w:ascii="Arial" w:eastAsia="Arial" w:hAnsi="Arial" w:cs="Arial"/>
          <w:b/>
          <w:bCs/>
          <w:snapToGrid w:val="0"/>
          <w:sz w:val="24"/>
          <w:szCs w:val="24"/>
        </w:rPr>
        <w:t>MAXIMUM AMOUNT</w:t>
      </w:r>
      <w:r w:rsidR="00FC74EB" w:rsidRPr="004E1BDA">
        <w:rPr>
          <w:rFonts w:ascii="Arial" w:eastAsia="Arial" w:hAnsi="Arial" w:cs="Arial"/>
          <w:b/>
          <w:snapToGrid w:val="0"/>
          <w:sz w:val="24"/>
          <w:szCs w:val="24"/>
        </w:rPr>
        <w:t xml:space="preserve"> OF</w:t>
      </w:r>
      <w:r w:rsidR="00FD6295" w:rsidRPr="004E1BDA">
        <w:rPr>
          <w:rFonts w:ascii="Arial" w:eastAsia="Arial" w:hAnsi="Arial" w:cs="Arial"/>
          <w:b/>
          <w:bCs/>
          <w:snapToGrid w:val="0"/>
          <w:sz w:val="24"/>
          <w:szCs w:val="24"/>
        </w:rPr>
        <w:t xml:space="preserve"> FEES PAYABLE UNDER THIS CONTRACT.</w:t>
      </w:r>
      <w:r w:rsidRPr="004E1BDA">
        <w:rPr>
          <w:rFonts w:ascii="Arial" w:eastAsia="Arial" w:hAnsi="Arial" w:cs="Arial"/>
          <w:b/>
          <w:snapToGrid w:val="0"/>
          <w:sz w:val="24"/>
          <w:szCs w:val="24"/>
        </w:rPr>
        <w:t xml:space="preserve"> </w:t>
      </w:r>
      <w:r w:rsidRPr="004E1BDA">
        <w:rPr>
          <w:rFonts w:ascii="Arial" w:eastAsia="Arial" w:hAnsi="Arial" w:cs="Arial"/>
          <w:snapToGrid w:val="0"/>
          <w:sz w:val="24"/>
          <w:szCs w:val="24"/>
        </w:rPr>
        <w:t>T</w:t>
      </w:r>
      <w:r w:rsidRPr="004E1BDA">
        <w:rPr>
          <w:rFonts w:ascii="Arial" w:eastAsia="Arial,Times" w:hAnsi="Arial" w:cs="Arial"/>
          <w:sz w:val="24"/>
          <w:szCs w:val="24"/>
        </w:rPr>
        <w:t>he State is not liable for consequential, incidental, indirect, or special damages, regardless of the nature of the action.</w:t>
      </w:r>
    </w:p>
    <w:p w14:paraId="3600A984"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napToGrid w:val="0"/>
          <w:sz w:val="24"/>
          <w:szCs w:val="24"/>
        </w:rPr>
        <w:t xml:space="preserve">Disclosure of Litigation, or Other Proceeding. </w:t>
      </w:r>
      <w:r w:rsidRPr="004E1BDA">
        <w:rPr>
          <w:rFonts w:ascii="Arial" w:eastAsia="Arial" w:hAnsi="Arial" w:cs="Arial"/>
          <w:snapToGrid w:val="0"/>
          <w:sz w:val="24"/>
          <w:szCs w:val="24"/>
        </w:rPr>
        <w:t>Contractor</w:t>
      </w:r>
      <w:r w:rsidRPr="004E1BDA">
        <w:rPr>
          <w:rFonts w:ascii="Arial" w:eastAsia="Arial,Times" w:hAnsi="Arial" w:cs="Arial"/>
          <w:sz w:val="24"/>
          <w:szCs w:val="24"/>
        </w:rPr>
        <w:t xml:space="preserve"> must notify the State within 14 calendar days of receiving notice of any litigation, investigation, arbitration, or other proceeding (collectively, “</w:t>
      </w:r>
      <w:r w:rsidRPr="004E1BDA">
        <w:rPr>
          <w:rFonts w:ascii="Arial" w:eastAsia="Arial,Times" w:hAnsi="Arial" w:cs="Arial"/>
          <w:b/>
          <w:sz w:val="24"/>
          <w:szCs w:val="24"/>
        </w:rPr>
        <w:t>Proceeding</w:t>
      </w:r>
      <w:r w:rsidRPr="004E1BDA">
        <w:rPr>
          <w:rFonts w:ascii="Arial" w:eastAsia="Arial,Times" w:hAnsi="Arial" w:cs="Arial"/>
          <w:sz w:val="24"/>
          <w:szCs w:val="24"/>
        </w:rPr>
        <w:t>”)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5274104F" w14:textId="77777777" w:rsidR="00363F84" w:rsidRPr="004E1BDA" w:rsidRDefault="00EA6811"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Reserved.</w:t>
      </w:r>
    </w:p>
    <w:p w14:paraId="49A27AFE" w14:textId="77777777" w:rsidR="00FD6295" w:rsidRPr="004E1BDA" w:rsidRDefault="00FD6295" w:rsidP="00F06344">
      <w:pPr>
        <w:numPr>
          <w:ilvl w:val="0"/>
          <w:numId w:val="17"/>
        </w:numPr>
        <w:spacing w:before="120" w:after="120" w:line="240" w:lineRule="auto"/>
        <w:ind w:left="288"/>
        <w:rPr>
          <w:rFonts w:ascii="Arial" w:eastAsia="Arial" w:hAnsi="Arial" w:cs="Arial"/>
          <w:b/>
          <w:bCs/>
          <w:sz w:val="24"/>
          <w:szCs w:val="24"/>
        </w:rPr>
      </w:pPr>
      <w:bookmarkStart w:id="5" w:name="_Ref375903648"/>
      <w:r w:rsidRPr="004E1BDA">
        <w:rPr>
          <w:rFonts w:ascii="Arial" w:eastAsia="Arial" w:hAnsi="Arial" w:cs="Arial"/>
          <w:b/>
          <w:bCs/>
          <w:sz w:val="24"/>
          <w:szCs w:val="24"/>
        </w:rPr>
        <w:t>State Data.</w:t>
      </w:r>
      <w:bookmarkEnd w:id="5"/>
    </w:p>
    <w:p w14:paraId="7955495F" w14:textId="77777777" w:rsidR="00FD6295" w:rsidRPr="004E1BDA" w:rsidRDefault="00FD6295" w:rsidP="00F06344">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bCs/>
          <w:color w:val="000000" w:themeColor="text1"/>
          <w:sz w:val="24"/>
          <w:szCs w:val="24"/>
        </w:rPr>
        <w:t>Ownership</w:t>
      </w:r>
      <w:r w:rsidRPr="004E1BDA">
        <w:rPr>
          <w:rFonts w:ascii="Arial" w:eastAsia="Arial" w:hAnsi="Arial" w:cs="Arial"/>
          <w:color w:val="000000" w:themeColor="text1"/>
          <w:sz w:val="24"/>
          <w:szCs w:val="24"/>
        </w:rPr>
        <w:t>. The State’s data (“</w:t>
      </w:r>
      <w:r w:rsidRPr="004E1BDA">
        <w:rPr>
          <w:rFonts w:ascii="Arial" w:eastAsia="Arial" w:hAnsi="Arial" w:cs="Arial"/>
          <w:b/>
          <w:bCs/>
          <w:color w:val="000000" w:themeColor="text1"/>
          <w:sz w:val="24"/>
          <w:szCs w:val="24"/>
        </w:rPr>
        <w:t>State Data</w:t>
      </w:r>
      <w:r w:rsidRPr="004E1BDA">
        <w:rPr>
          <w:rFonts w:ascii="Arial" w:eastAsia="Arial" w:hAnsi="Arial" w:cs="Arial"/>
          <w:color w:val="000000" w:themeColor="text1"/>
          <w:sz w:val="24"/>
          <w:szCs w:val="24"/>
        </w:rPr>
        <w:t>,” which will be treated by Contractor as Confidential Information) includes: (a) the State’s data, user data, and any other data collected, used, processed, stored, or generated as the result of the Contract Activities; (b) personally identifiable information (“</w:t>
      </w:r>
      <w:r w:rsidRPr="004E1BDA">
        <w:rPr>
          <w:rFonts w:ascii="Arial" w:eastAsia="Arial" w:hAnsi="Arial" w:cs="Arial"/>
          <w:b/>
          <w:bCs/>
          <w:color w:val="000000" w:themeColor="text1"/>
          <w:sz w:val="24"/>
          <w:szCs w:val="24"/>
        </w:rPr>
        <w:t>PII</w:t>
      </w:r>
      <w:r w:rsidRPr="004E1BDA">
        <w:rPr>
          <w:rFonts w:ascii="Arial" w:eastAsia="Arial" w:hAnsi="Arial" w:cs="Arial"/>
          <w:color w:val="000000" w:themeColor="text1"/>
          <w:sz w:val="24"/>
          <w:szCs w:val="24"/>
        </w:rPr>
        <w:t>“) collected, used, processed, stored, or generated as the result of the Contract Activities,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here listed; and, (c) protected health information (“</w:t>
      </w:r>
      <w:r w:rsidRPr="004E1BDA">
        <w:rPr>
          <w:rFonts w:ascii="Arial" w:eastAsia="Arial" w:hAnsi="Arial" w:cs="Arial"/>
          <w:b/>
          <w:bCs/>
          <w:color w:val="000000" w:themeColor="text1"/>
          <w:sz w:val="24"/>
          <w:szCs w:val="24"/>
        </w:rPr>
        <w:t>PHI</w:t>
      </w:r>
      <w:r w:rsidRPr="004E1BDA">
        <w:rPr>
          <w:rFonts w:ascii="Arial" w:eastAsia="Arial" w:hAnsi="Arial" w:cs="Arial"/>
          <w:color w:val="000000" w:themeColor="text1"/>
          <w:sz w:val="24"/>
          <w:szCs w:val="24"/>
        </w:rPr>
        <w:t xml:space="preserve">”) collected, used, processed, stored, or generated as the result </w:t>
      </w:r>
      <w:r w:rsidRPr="004E1BDA">
        <w:rPr>
          <w:rFonts w:ascii="Arial" w:eastAsia="Arial" w:hAnsi="Arial" w:cs="Arial"/>
          <w:color w:val="000000" w:themeColor="text1"/>
          <w:sz w:val="24"/>
          <w:szCs w:val="24"/>
        </w:rPr>
        <w:lastRenderedPageBreak/>
        <w:t xml:space="preserve">of the Contract Activities, which is defined under the Health Insurance Portability and Accountability Act (HIPAA) and its related rules and regulations. State Data is and will remain the sole and exclusive property of the State and all </w:t>
      </w:r>
      <w:proofErr w:type="gramStart"/>
      <w:r w:rsidRPr="004E1BDA">
        <w:rPr>
          <w:rFonts w:ascii="Arial" w:eastAsia="Arial" w:hAnsi="Arial" w:cs="Arial"/>
          <w:color w:val="000000" w:themeColor="text1"/>
          <w:sz w:val="24"/>
          <w:szCs w:val="24"/>
        </w:rPr>
        <w:t>right</w:t>
      </w:r>
      <w:proofErr w:type="gramEnd"/>
      <w:r w:rsidRPr="004E1BDA">
        <w:rPr>
          <w:rFonts w:ascii="Arial" w:eastAsia="Arial" w:hAnsi="Arial" w:cs="Arial"/>
          <w:color w:val="000000" w:themeColor="text1"/>
          <w:sz w:val="24"/>
          <w:szCs w:val="24"/>
        </w:rPr>
        <w:t xml:space="preserve">, title, and interest in the same is reserved by the State. </w:t>
      </w:r>
    </w:p>
    <w:p w14:paraId="57ECBF51" w14:textId="77777777" w:rsidR="00FD6295" w:rsidRPr="004E1BDA" w:rsidRDefault="00FD6295" w:rsidP="00F06344">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bCs/>
          <w:color w:val="000000" w:themeColor="text1"/>
          <w:sz w:val="24"/>
          <w:szCs w:val="24"/>
        </w:rPr>
        <w:t>Contractor Use of State Data</w:t>
      </w:r>
      <w:r w:rsidRPr="004E1BDA">
        <w:rPr>
          <w:rFonts w:ascii="Arial" w:eastAsia="Arial" w:hAnsi="Arial" w:cs="Arial"/>
          <w:color w:val="000000" w:themeColor="text1"/>
          <w:sz w:val="24"/>
          <w:szCs w:val="24"/>
        </w:rPr>
        <w:t xml:space="preserve">. Contractor </w:t>
      </w:r>
      <w:proofErr w:type="gramStart"/>
      <w:r w:rsidRPr="004E1BDA">
        <w:rPr>
          <w:rFonts w:ascii="Arial" w:eastAsia="Arial" w:hAnsi="Arial" w:cs="Arial"/>
          <w:color w:val="000000" w:themeColor="text1"/>
          <w:sz w:val="24"/>
          <w:szCs w:val="24"/>
        </w:rPr>
        <w:t>is provided</w:t>
      </w:r>
      <w:proofErr w:type="gramEnd"/>
      <w:r w:rsidRPr="004E1BDA">
        <w:rPr>
          <w:rFonts w:ascii="Arial" w:eastAsia="Arial" w:hAnsi="Arial" w:cs="Arial"/>
          <w:color w:val="000000" w:themeColor="text1"/>
          <w:sz w:val="24"/>
          <w:szCs w:val="24"/>
        </w:rPr>
        <w:t xml:space="preserve"> a limited license to State Data for the sole and exclusive purpose of providing the Contract Activities, including a license to collect, process, store, generate, and display State Data only to the extent necessary in the provision of the Contract Activities. Contractor must: (a) keep and maintain State Data in strict confidence, using such degree of care as is appropriate and consistent with its obligations as further described in this Contract and applicable law to avoid unauthorized access, use, disclosure, or loss; (b) use and disclose State Data solely and exclusively for the purpose of providing the Contract Activities, such use and disclosure being in accordance with this Contract, any applicable Statement of Work, and applicable law; (c) keep and maintain State Data in the continental United States and (d) not use, sell, rent, transfer, distribute, commercially exploit, or otherwise disclose or make available State Data for Contractor’s own purposes or for the benefit of anyone other than the State without the State’s prior written consent. Contractor's misuse of State Data may violate state or federal laws, including but not limited to MCL 752.795.   </w:t>
      </w:r>
    </w:p>
    <w:p w14:paraId="30745F5E" w14:textId="77777777" w:rsidR="00363F84" w:rsidRPr="004E1BDA" w:rsidRDefault="00363F84" w:rsidP="00CB77A2">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Extraction of State Data</w:t>
      </w:r>
      <w:r w:rsidRPr="004E1BDA">
        <w:rPr>
          <w:rFonts w:ascii="Arial" w:eastAsia="Arial" w:hAnsi="Arial" w:cs="Arial"/>
          <w:color w:val="000000" w:themeColor="text1"/>
          <w:sz w:val="24"/>
          <w:szCs w:val="24"/>
        </w:rPr>
        <w:t xml:space="preserve">. Contractor must, within 5 business days of the State’s request, provide the </w:t>
      </w:r>
      <w:proofErr w:type="gramStart"/>
      <w:r w:rsidRPr="004E1BDA">
        <w:rPr>
          <w:rFonts w:ascii="Arial" w:eastAsia="Arial" w:hAnsi="Arial" w:cs="Arial"/>
          <w:color w:val="000000" w:themeColor="text1"/>
          <w:sz w:val="24"/>
          <w:szCs w:val="24"/>
        </w:rPr>
        <w:t>State,</w:t>
      </w:r>
      <w:proofErr w:type="gramEnd"/>
      <w:r w:rsidRPr="004E1BDA">
        <w:rPr>
          <w:rFonts w:ascii="Arial" w:eastAsia="Arial" w:hAnsi="Arial" w:cs="Arial"/>
          <w:color w:val="000000" w:themeColor="text1"/>
          <w:sz w:val="24"/>
          <w:szCs w:val="24"/>
        </w:rPr>
        <w:t xml:space="preserve"> without charge and without any conditions or contingencies whatsoever (including but not limited to the payment of any fees due to Contractor), an extract of the State Data in the format specified by the State.</w:t>
      </w:r>
    </w:p>
    <w:p w14:paraId="7B7B63EC" w14:textId="77777777" w:rsidR="00363F84" w:rsidRPr="004E1BDA" w:rsidRDefault="00363F84" w:rsidP="00CB77A2">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Backup and Recovery of State Data</w:t>
      </w:r>
      <w:r w:rsidRPr="004E1BDA">
        <w:rPr>
          <w:rFonts w:ascii="Arial" w:eastAsia="Arial" w:hAnsi="Arial" w:cs="Arial"/>
          <w:color w:val="000000" w:themeColor="text1"/>
          <w:sz w:val="24"/>
          <w:szCs w:val="24"/>
        </w:rPr>
        <w:t>. Unless otherwise specified in a Statement of Work, Contractor is responsible for maintaining a backup of State Data and for an orderly and timely recovery of such data. Unless otherwise described in a Statement of Work, Contractor must maintain a contemporaneous backup of State Data that can be recovered within 2 hours at any point in time.</w:t>
      </w:r>
    </w:p>
    <w:p w14:paraId="47B55F94" w14:textId="2DE9A856" w:rsidR="00363F84" w:rsidRPr="004E1BDA" w:rsidRDefault="00363F84" w:rsidP="00CB77A2">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sz w:val="24"/>
          <w:szCs w:val="24"/>
        </w:rPr>
        <w:t>Loss or Compromise of Data</w:t>
      </w:r>
      <w:r w:rsidRPr="004E1BDA">
        <w:rPr>
          <w:rFonts w:ascii="Arial" w:eastAsia="Arial" w:hAnsi="Arial" w:cs="Arial"/>
          <w:sz w:val="24"/>
          <w:szCs w:val="24"/>
        </w:rPr>
        <w:t>. In the event of any act, error or omission, negligence, misconduct, or breach on the part of Contractor that compromises or is suspected to compromise the security, confidentiality, or integrity of State Data or the physical, technical, administrative, or organizational safeguards put in place by Contractor that relate to the protection of the security, confidentiality, or integrity of State Data, Contractor must, as applicable: (a) notify the State as soon as practicable but no later than 24 hours of becoming aware of such occurrence; (b) cooperate with the State in investigating the occurrence, including making available all relevant records, logs, files, data reporting, and other materials required to comply with applicable law or as otherwise required by the State; (c) in the case of PII or PHI, at the State’s sole election,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xml:space="preserve">) with approval and assistance from the State, notify the affected individuals who comprise the PII or PHI as soon as practicable but no later than is required to comply with applicable law, or, in the absence of any legally required notification period, within 5 calendar days of the occurrence; or (ii) reimburse the State for any costs in notifying the affected </w:t>
      </w:r>
      <w:r w:rsidRPr="004E1BDA">
        <w:rPr>
          <w:rFonts w:ascii="Arial" w:eastAsia="Arial" w:hAnsi="Arial" w:cs="Arial"/>
          <w:sz w:val="24"/>
          <w:szCs w:val="24"/>
        </w:rPr>
        <w:lastRenderedPageBreak/>
        <w:t>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24 months following the date of notification to such individuals; (e) perform or take any other actions required to comply with applicable law as a result of the occurrence; (f) pay for any costs associated with the occurrence, including but not limited to any costs incurred by the State in investigating and resolving the occurrence, including reasonable attorney’s fees associated with such investigation and resolution; (g) without limiting Contractor’s obligations of indemnification as further described in this Contract, indemnify, defend, and hold harmless the State for any and all claims, including reasonable attorneys’ fees, costs, and incidental expenses, which may be suffered by, accrued against, charged to, or recoverable from the State in connection with the occurrence; (h) be responsible for recreating lost State Data in the manner and on the schedule set by the State without charge to the State; and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xml:space="preserve">) provide to the State a detailed plan within 10  calendar days of the occurrence describing the measures Contractor will undertake to prevent a future occurrence. Notification to affected individuals, as described above, must comply with applicable law, be written in plain language, not be tangentially used for any solicitation purposes, and contain, at a minimum: name and contact information of Contractor’s representative; a description of the nature of the loss; a list of the types of data involved; the known or approximate date of the loss; how such loss may affect the affected individual; what steps Contractor has taken to protect the affected individual; what steps the affected individual can take to protect himself or herself; contact information for major credit card reporting agencies; and, information regarding the credit and identity monitoring services to be provided by Contractor. The State will have the option to review and approve any notification sent to affected individuals prior to its delivery. Notification to any other party, including but not limited to public media outlets, must be reviewed and approved by the State in writing prior to its dissemination. </w:t>
      </w:r>
      <w:r w:rsidR="00FD6295" w:rsidRPr="004E1BDA">
        <w:rPr>
          <w:rFonts w:ascii="Arial" w:eastAsia="Arial" w:hAnsi="Arial" w:cs="Arial"/>
          <w:sz w:val="24"/>
          <w:szCs w:val="24"/>
        </w:rPr>
        <w:t xml:space="preserve">The parties agree that any </w:t>
      </w:r>
      <w:proofErr w:type="gramStart"/>
      <w:r w:rsidR="00FD6295" w:rsidRPr="004E1BDA">
        <w:rPr>
          <w:rFonts w:ascii="Arial" w:eastAsia="Arial" w:hAnsi="Arial" w:cs="Arial"/>
          <w:sz w:val="24"/>
          <w:szCs w:val="24"/>
        </w:rPr>
        <w:t>damages</w:t>
      </w:r>
      <w:proofErr w:type="gramEnd"/>
      <w:r w:rsidR="00FD6295" w:rsidRPr="004E1BDA">
        <w:rPr>
          <w:rFonts w:ascii="Arial" w:eastAsia="Arial" w:hAnsi="Arial" w:cs="Arial"/>
          <w:sz w:val="24"/>
          <w:szCs w:val="24"/>
        </w:rPr>
        <w:t xml:space="preserve"> relating to a breach of </w:t>
      </w:r>
      <w:bookmarkStart w:id="6" w:name="_Hlk52774440"/>
      <w:r w:rsidR="00FD6295" w:rsidRPr="004E1BDA">
        <w:rPr>
          <w:rFonts w:ascii="Arial" w:eastAsia="Arial" w:hAnsi="Arial" w:cs="Arial"/>
          <w:sz w:val="24"/>
          <w:szCs w:val="24"/>
        </w:rPr>
        <w:t xml:space="preserve">this </w:t>
      </w:r>
      <w:r w:rsidR="00FD6295" w:rsidRPr="004E1BDA">
        <w:rPr>
          <w:rFonts w:ascii="Arial" w:eastAsia="Arial" w:hAnsi="Arial" w:cs="Arial"/>
          <w:b/>
          <w:bCs/>
          <w:sz w:val="24"/>
          <w:szCs w:val="24"/>
        </w:rPr>
        <w:t xml:space="preserve">Section </w:t>
      </w:r>
      <w:r w:rsidR="00FD6295" w:rsidRPr="004E1BDA">
        <w:rPr>
          <w:rFonts w:ascii="Arial" w:eastAsia="Arial" w:hAnsi="Arial" w:cs="Arial"/>
          <w:b/>
          <w:bCs/>
          <w:sz w:val="24"/>
          <w:szCs w:val="24"/>
        </w:rPr>
        <w:fldChar w:fldCharType="begin"/>
      </w:r>
      <w:r w:rsidR="00FD6295" w:rsidRPr="004E1BDA">
        <w:rPr>
          <w:rFonts w:ascii="Arial" w:eastAsia="Arial" w:hAnsi="Arial" w:cs="Arial"/>
          <w:b/>
          <w:bCs/>
          <w:sz w:val="24"/>
          <w:szCs w:val="24"/>
        </w:rPr>
        <w:instrText xml:space="preserve"> REF _Ref375903648 \r \h  \* MERGEFORMAT </w:instrText>
      </w:r>
      <w:r w:rsidR="00FD6295" w:rsidRPr="004E1BDA">
        <w:rPr>
          <w:rFonts w:ascii="Arial" w:eastAsia="Arial" w:hAnsi="Arial" w:cs="Arial"/>
          <w:b/>
          <w:bCs/>
          <w:sz w:val="24"/>
          <w:szCs w:val="24"/>
        </w:rPr>
      </w:r>
      <w:r w:rsidR="00FD6295" w:rsidRPr="004E1BDA">
        <w:rPr>
          <w:rFonts w:ascii="Arial" w:eastAsia="Arial" w:hAnsi="Arial" w:cs="Arial"/>
          <w:b/>
          <w:bCs/>
          <w:sz w:val="24"/>
          <w:szCs w:val="24"/>
        </w:rPr>
        <w:fldChar w:fldCharType="separate"/>
      </w:r>
      <w:r w:rsidR="00FD6295" w:rsidRPr="004E1BDA">
        <w:rPr>
          <w:rFonts w:ascii="Arial" w:eastAsia="Arial" w:hAnsi="Arial" w:cs="Arial"/>
          <w:b/>
          <w:bCs/>
          <w:sz w:val="24"/>
          <w:szCs w:val="24"/>
        </w:rPr>
        <w:t>33</w:t>
      </w:r>
      <w:r w:rsidR="00FD6295" w:rsidRPr="004E1BDA">
        <w:rPr>
          <w:rFonts w:ascii="Arial" w:eastAsia="Arial" w:hAnsi="Arial" w:cs="Arial"/>
          <w:b/>
          <w:bCs/>
          <w:sz w:val="24"/>
          <w:szCs w:val="24"/>
        </w:rPr>
        <w:fldChar w:fldCharType="end"/>
      </w:r>
      <w:r w:rsidR="00FD6295" w:rsidRPr="004E1BDA">
        <w:rPr>
          <w:rFonts w:ascii="Arial" w:eastAsia="Arial" w:hAnsi="Arial" w:cs="Arial"/>
          <w:sz w:val="24"/>
          <w:szCs w:val="24"/>
        </w:rPr>
        <w:t xml:space="preserve"> </w:t>
      </w:r>
      <w:bookmarkEnd w:id="6"/>
      <w:r w:rsidR="00FD6295" w:rsidRPr="004E1BDA">
        <w:rPr>
          <w:rFonts w:ascii="Arial" w:eastAsia="Arial" w:hAnsi="Arial" w:cs="Arial"/>
          <w:sz w:val="24"/>
          <w:szCs w:val="24"/>
        </w:rPr>
        <w:t xml:space="preserve">are to be considered direct </w:t>
      </w:r>
      <w:proofErr w:type="gramStart"/>
      <w:r w:rsidR="00FD6295" w:rsidRPr="004E1BDA">
        <w:rPr>
          <w:rFonts w:ascii="Arial" w:eastAsia="Arial" w:hAnsi="Arial" w:cs="Arial"/>
          <w:sz w:val="24"/>
          <w:szCs w:val="24"/>
        </w:rPr>
        <w:t>damages</w:t>
      </w:r>
      <w:proofErr w:type="gramEnd"/>
      <w:r w:rsidR="00FD6295" w:rsidRPr="004E1BDA">
        <w:rPr>
          <w:rFonts w:ascii="Arial" w:eastAsia="Arial" w:hAnsi="Arial" w:cs="Arial"/>
          <w:sz w:val="24"/>
          <w:szCs w:val="24"/>
        </w:rPr>
        <w:t xml:space="preserve"> and not consequential </w:t>
      </w:r>
      <w:proofErr w:type="gramStart"/>
      <w:r w:rsidR="00FD6295" w:rsidRPr="004E1BDA">
        <w:rPr>
          <w:rFonts w:ascii="Arial" w:eastAsia="Arial" w:hAnsi="Arial" w:cs="Arial"/>
          <w:sz w:val="24"/>
          <w:szCs w:val="24"/>
        </w:rPr>
        <w:t>damages</w:t>
      </w:r>
      <w:proofErr w:type="gramEnd"/>
      <w:r w:rsidR="00FD6295" w:rsidRPr="004E1BDA">
        <w:rPr>
          <w:rFonts w:ascii="Arial" w:eastAsia="Arial" w:hAnsi="Arial" w:cs="Arial"/>
          <w:sz w:val="24"/>
          <w:szCs w:val="24"/>
        </w:rPr>
        <w:t xml:space="preserve">. </w:t>
      </w:r>
    </w:p>
    <w:p w14:paraId="14207A93" w14:textId="77777777" w:rsidR="00FD6295" w:rsidRPr="004E1BDA" w:rsidRDefault="00FD6295" w:rsidP="00F06344">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State’s Governance, Risk and Compliance (GRC) platform</w:t>
      </w:r>
      <w:r w:rsidRPr="004E1BDA">
        <w:rPr>
          <w:rFonts w:ascii="Arial" w:eastAsia="Arial" w:hAnsi="Arial" w:cs="Arial"/>
          <w:color w:val="000000" w:themeColor="text1"/>
          <w:sz w:val="24"/>
          <w:szCs w:val="24"/>
        </w:rPr>
        <w:t xml:space="preserve">. Contractor is required to assist the State with its security accreditation process through the development, completion and ongoing updating of a system security plan using the State’s automated GRC platform and implement any required safeguards or remediate </w:t>
      </w:r>
      <w:proofErr w:type="gramStart"/>
      <w:r w:rsidRPr="004E1BDA">
        <w:rPr>
          <w:rFonts w:ascii="Arial" w:eastAsia="Arial" w:hAnsi="Arial" w:cs="Arial"/>
          <w:color w:val="000000" w:themeColor="text1"/>
          <w:sz w:val="24"/>
          <w:szCs w:val="24"/>
        </w:rPr>
        <w:t>any security</w:t>
      </w:r>
      <w:proofErr w:type="gramEnd"/>
      <w:r w:rsidRPr="004E1BDA">
        <w:rPr>
          <w:rFonts w:ascii="Arial" w:eastAsia="Arial" w:hAnsi="Arial" w:cs="Arial"/>
          <w:color w:val="000000" w:themeColor="text1"/>
          <w:sz w:val="24"/>
          <w:szCs w:val="24"/>
        </w:rPr>
        <w:t xml:space="preserve"> vulnerabilities as identified by the results of the security accreditation process.</w:t>
      </w:r>
    </w:p>
    <w:p w14:paraId="3D0B09A8" w14:textId="77777777" w:rsidR="00363F84" w:rsidRPr="004E1BDA" w:rsidRDefault="00F9708C" w:rsidP="00F06344">
      <w:pPr>
        <w:pStyle w:val="BodyTextIndent"/>
        <w:numPr>
          <w:ilvl w:val="1"/>
          <w:numId w:val="17"/>
        </w:numPr>
        <w:tabs>
          <w:tab w:val="clear" w:pos="1440"/>
          <w:tab w:val="left" w:pos="1530"/>
          <w:tab w:val="num" w:pos="1710"/>
        </w:tabs>
        <w:spacing w:line="259" w:lineRule="auto"/>
        <w:ind w:left="630"/>
        <w:rPr>
          <w:rFonts w:eastAsia="Arial" w:cs="Arial"/>
          <w:color w:val="000000" w:themeColor="text1"/>
          <w:szCs w:val="24"/>
        </w:rPr>
      </w:pPr>
      <w:bookmarkStart w:id="7" w:name="_Hlk134101343"/>
      <w:r w:rsidRPr="004E1BDA">
        <w:rPr>
          <w:rFonts w:cs="Arial"/>
          <w:b/>
          <w:szCs w:val="24"/>
        </w:rPr>
        <w:t>Third</w:t>
      </w:r>
      <w:r w:rsidR="00FD6295" w:rsidRPr="004E1BDA">
        <w:rPr>
          <w:rFonts w:cs="Arial"/>
          <w:b/>
          <w:bCs/>
          <w:szCs w:val="24"/>
        </w:rPr>
        <w:t>-</w:t>
      </w:r>
      <w:r w:rsidRPr="004E1BDA">
        <w:rPr>
          <w:rFonts w:cs="Arial"/>
          <w:b/>
          <w:szCs w:val="24"/>
        </w:rPr>
        <w:t>Party Requests</w:t>
      </w:r>
      <w:r w:rsidR="00363F84" w:rsidRPr="004E1BDA">
        <w:rPr>
          <w:rFonts w:eastAsia="Arial" w:cs="Arial"/>
          <w:color w:val="000000" w:themeColor="text1"/>
          <w:szCs w:val="24"/>
        </w:rPr>
        <w:t xml:space="preserve">. </w:t>
      </w:r>
      <w:r w:rsidRPr="004E1BDA">
        <w:rPr>
          <w:rFonts w:cs="Arial"/>
          <w:szCs w:val="24"/>
        </w:rPr>
        <w:t xml:space="preserve">Contractor will immediately notify the State upon receipt of any third-party requests which in any way might reasonably require access to State Data. Contractor will notify the State Program Managers or their designees by the fastest means available </w:t>
      </w:r>
      <w:proofErr w:type="gramStart"/>
      <w:r w:rsidRPr="004E1BDA">
        <w:rPr>
          <w:rFonts w:cs="Arial"/>
          <w:szCs w:val="24"/>
        </w:rPr>
        <w:t>and also</w:t>
      </w:r>
      <w:proofErr w:type="gramEnd"/>
      <w:r w:rsidRPr="004E1BDA">
        <w:rPr>
          <w:rFonts w:cs="Arial"/>
          <w:szCs w:val="24"/>
        </w:rPr>
        <w:t xml:space="preserve"> in writing. Contractor must provide such notification within twenty-four (24) hours from Contractor’s receipt of the request. Contractor will not respond to subpoenas, service of process, FOIA requests, and other legal requests related to the State without first notifying the State. Upon </w:t>
      </w:r>
      <w:r w:rsidRPr="004E1BDA">
        <w:rPr>
          <w:rFonts w:cs="Arial"/>
          <w:szCs w:val="24"/>
        </w:rPr>
        <w:lastRenderedPageBreak/>
        <w:t xml:space="preserve">request by the State, Contractor must provide to the </w:t>
      </w:r>
      <w:proofErr w:type="gramStart"/>
      <w:r w:rsidRPr="004E1BDA">
        <w:rPr>
          <w:rFonts w:cs="Arial"/>
          <w:szCs w:val="24"/>
        </w:rPr>
        <w:t>State,</w:t>
      </w:r>
      <w:proofErr w:type="gramEnd"/>
      <w:r w:rsidRPr="004E1BDA">
        <w:rPr>
          <w:rFonts w:cs="Arial"/>
          <w:szCs w:val="24"/>
        </w:rPr>
        <w:t xml:space="preserve"> its proposed response to the third-party request with adequate time for the State to review, and, as it deems necessary, to revise the response, object, or take other action.</w:t>
      </w:r>
    </w:p>
    <w:bookmarkEnd w:id="7"/>
    <w:p w14:paraId="6B7E4AF8"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Non-Disclosure of Confidential Information.</w:t>
      </w:r>
      <w:r w:rsidRPr="004E1BDA">
        <w:rPr>
          <w:rFonts w:ascii="Arial" w:eastAsia="Arial" w:hAnsi="Arial" w:cs="Arial"/>
          <w:sz w:val="24"/>
          <w:szCs w:val="24"/>
        </w:rPr>
        <w:t xml:space="preserve"> The parties acknowledge that each party may be exposed to or acquire communication or data of the other party that is confidential, privileged communication not intended to be disclosed to third parties.</w:t>
      </w:r>
      <w:r w:rsidR="00FD6295" w:rsidRPr="004E1BDA">
        <w:rPr>
          <w:rFonts w:ascii="Arial" w:eastAsia="Arial" w:hAnsi="Arial" w:cs="Arial"/>
          <w:sz w:val="24"/>
          <w:szCs w:val="24"/>
        </w:rPr>
        <w:t xml:space="preserve"> </w:t>
      </w:r>
    </w:p>
    <w:p w14:paraId="670EFD3C" w14:textId="77777777" w:rsidR="00363F84" w:rsidRPr="004E1BDA" w:rsidRDefault="00363F84" w:rsidP="00CB77A2">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Meaning of Confidential Information</w:t>
      </w:r>
      <w:r w:rsidRPr="004E1BDA">
        <w:rPr>
          <w:rFonts w:ascii="Arial" w:eastAsia="Arial" w:hAnsi="Arial" w:cs="Arial"/>
          <w:color w:val="000000" w:themeColor="text1"/>
          <w:sz w:val="24"/>
          <w:szCs w:val="24"/>
        </w:rPr>
        <w:t>. For the purposes of this Contract, the term “</w:t>
      </w:r>
      <w:r w:rsidRPr="004E1BDA">
        <w:rPr>
          <w:rFonts w:ascii="Arial" w:eastAsia="Arial" w:hAnsi="Arial" w:cs="Arial"/>
          <w:b/>
          <w:color w:val="000000" w:themeColor="text1"/>
          <w:sz w:val="24"/>
          <w:szCs w:val="24"/>
        </w:rPr>
        <w:t>Confidential Information</w:t>
      </w:r>
      <w:r w:rsidRPr="004E1BDA">
        <w:rPr>
          <w:rFonts w:ascii="Arial" w:eastAsia="Arial" w:hAnsi="Arial" w:cs="Arial"/>
          <w:color w:val="000000" w:themeColor="text1"/>
          <w:sz w:val="24"/>
          <w:szCs w:val="24"/>
        </w:rPr>
        <w:t xml:space="preserve">” means all information and documentation of a party that: (a) has been marked “confidential” or with words of similar meaning, at the time of disclosure by such party; (b) if disclosed </w:t>
      </w:r>
      <w:r w:rsidRPr="004E1BDA">
        <w:rPr>
          <w:rFonts w:ascii="Arial" w:eastAsia="Arial" w:hAnsi="Arial" w:cs="Arial"/>
          <w:sz w:val="24"/>
          <w:szCs w:val="24"/>
        </w:rPr>
        <w:t>orally</w:t>
      </w:r>
      <w:r w:rsidRPr="004E1BDA">
        <w:rPr>
          <w:rFonts w:ascii="Arial" w:eastAsia="Arial" w:hAnsi="Arial" w:cs="Arial"/>
          <w:color w:val="000000" w:themeColor="text1"/>
          <w:sz w:val="24"/>
          <w:szCs w:val="24"/>
        </w:rPr>
        <w:t xml:space="preserve">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4E1BDA">
        <w:rPr>
          <w:rFonts w:ascii="Arial" w:eastAsia="Arial" w:hAnsi="Arial" w:cs="Arial"/>
          <w:color w:val="000000" w:themeColor="text1"/>
          <w:sz w:val="24"/>
          <w:szCs w:val="24"/>
        </w:rPr>
        <w:t>through</w:t>
      </w:r>
      <w:proofErr w:type="spellEnd"/>
      <w:r w:rsidRPr="004E1BDA">
        <w:rPr>
          <w:rFonts w:ascii="Arial" w:eastAsia="Arial" w:hAnsi="Arial" w:cs="Arial"/>
          <w:color w:val="000000" w:themeColor="text1"/>
          <w:sz w:val="24"/>
          <w:szCs w:val="24"/>
        </w:rPr>
        <w:t>, or on behalf of, the receiving party). For purposes of this Contract, in all cases and for all matters, State Data is deemed to be Confidential Information.</w:t>
      </w:r>
    </w:p>
    <w:p w14:paraId="4515CB6D" w14:textId="77777777" w:rsidR="00363F84" w:rsidRPr="004E1BDA" w:rsidRDefault="00363F84" w:rsidP="002F3AAB">
      <w:pPr>
        <w:numPr>
          <w:ilvl w:val="1"/>
          <w:numId w:val="17"/>
        </w:numPr>
        <w:tabs>
          <w:tab w:val="clear" w:pos="1440"/>
          <w:tab w:val="num" w:pos="720"/>
        </w:tabs>
        <w:spacing w:before="120" w:after="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Obligation of Confidentiality</w:t>
      </w:r>
      <w:r w:rsidRPr="004E1BDA">
        <w:rPr>
          <w:rFonts w:ascii="Arial" w:eastAsia="Arial" w:hAnsi="Arial" w:cs="Arial"/>
          <w:color w:val="000000" w:themeColor="text1"/>
          <w:sz w:val="24"/>
          <w:szCs w:val="24"/>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w:t>
      </w:r>
      <w:r w:rsidRPr="004E1BDA">
        <w:rPr>
          <w:rFonts w:ascii="Arial" w:eastAsia="Arial" w:hAnsi="Arial" w:cs="Arial"/>
          <w:sz w:val="24"/>
          <w:szCs w:val="24"/>
        </w:rPr>
        <w:t>Information</w:t>
      </w:r>
      <w:r w:rsidRPr="004E1BDA">
        <w:rPr>
          <w:rFonts w:ascii="Arial" w:eastAsia="Arial" w:hAnsi="Arial" w:cs="Arial"/>
          <w:color w:val="000000" w:themeColor="text1"/>
          <w:sz w:val="24"/>
          <w:szCs w:val="24"/>
        </w:rPr>
        <w:t xml:space="preserve">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7029EC43" w14:textId="77777777" w:rsidR="00363F84" w:rsidRPr="004E1BDA" w:rsidRDefault="00363F84" w:rsidP="002F3AAB">
      <w:pPr>
        <w:numPr>
          <w:ilvl w:val="1"/>
          <w:numId w:val="17"/>
        </w:numPr>
        <w:tabs>
          <w:tab w:val="clear" w:pos="1440"/>
          <w:tab w:val="num" w:pos="720"/>
        </w:tabs>
        <w:spacing w:before="120" w:after="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Cooperation to Prevent Disclosure of Confidential Information</w:t>
      </w:r>
      <w:r w:rsidRPr="004E1BDA">
        <w:rPr>
          <w:rFonts w:ascii="Arial" w:eastAsia="Arial" w:hAnsi="Arial" w:cs="Arial"/>
          <w:color w:val="000000" w:themeColor="text1"/>
          <w:sz w:val="24"/>
          <w:szCs w:val="24"/>
        </w:rPr>
        <w:t xml:space="preserve">. Each party must use its best efforts to assist the other party in identifying and preventing any unauthorized use or disclosure of any </w:t>
      </w:r>
      <w:r w:rsidRPr="004E1BDA">
        <w:rPr>
          <w:rFonts w:ascii="Arial" w:eastAsia="Arial" w:hAnsi="Arial" w:cs="Arial"/>
          <w:sz w:val="24"/>
          <w:szCs w:val="24"/>
        </w:rPr>
        <w:t>Confidential</w:t>
      </w:r>
      <w:r w:rsidRPr="004E1BDA">
        <w:rPr>
          <w:rFonts w:ascii="Arial" w:eastAsia="Arial" w:hAnsi="Arial" w:cs="Arial"/>
          <w:color w:val="000000" w:themeColor="text1"/>
          <w:sz w:val="24"/>
          <w:szCs w:val="24"/>
        </w:rPr>
        <w:t xml:space="preserve"> Information. Without limiting the foregoing, each party must advise the other party immediately in the event </w:t>
      </w:r>
      <w:r w:rsidRPr="004E1BDA">
        <w:rPr>
          <w:rFonts w:ascii="Arial" w:eastAsia="Arial" w:hAnsi="Arial" w:cs="Arial"/>
          <w:color w:val="000000" w:themeColor="text1"/>
          <w:sz w:val="24"/>
          <w:szCs w:val="24"/>
        </w:rPr>
        <w:lastRenderedPageBreak/>
        <w:t>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1359B41D" w14:textId="77777777" w:rsidR="00363F84" w:rsidRPr="004E1BDA" w:rsidRDefault="00363F84" w:rsidP="002F3AAB">
      <w:pPr>
        <w:numPr>
          <w:ilvl w:val="1"/>
          <w:numId w:val="17"/>
        </w:numPr>
        <w:tabs>
          <w:tab w:val="clear" w:pos="1440"/>
          <w:tab w:val="num" w:pos="720"/>
        </w:tabs>
        <w:spacing w:before="120" w:after="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Remedies for Breach of Obligation of Confidentiality</w:t>
      </w:r>
      <w:r w:rsidRPr="004E1BDA">
        <w:rPr>
          <w:rFonts w:ascii="Arial" w:eastAsia="Arial" w:hAnsi="Arial" w:cs="Arial"/>
          <w:color w:val="000000" w:themeColor="text1"/>
          <w:sz w:val="24"/>
          <w:szCs w:val="24"/>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4E1BDA">
        <w:rPr>
          <w:rFonts w:ascii="Arial" w:eastAsia="Arial" w:hAnsi="Arial" w:cs="Arial"/>
          <w:sz w:val="24"/>
          <w:szCs w:val="24"/>
        </w:rPr>
        <w:t>undertakings</w:t>
      </w:r>
      <w:r w:rsidRPr="004E1BDA">
        <w:rPr>
          <w:rFonts w:ascii="Arial" w:eastAsia="Arial" w:hAnsi="Arial" w:cs="Arial"/>
          <w:color w:val="000000" w:themeColor="text1"/>
          <w:sz w:val="24"/>
          <w:szCs w:val="24"/>
        </w:rPr>
        <w:t>,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735F740E" w14:textId="77777777" w:rsidR="000213FF" w:rsidRPr="004E1BDA" w:rsidRDefault="00363F84" w:rsidP="00CB77A2">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Surrender of Confidential Information upon Termination</w:t>
      </w:r>
      <w:r w:rsidRPr="004E1BDA">
        <w:rPr>
          <w:rFonts w:ascii="Arial" w:eastAsia="Arial" w:hAnsi="Arial" w:cs="Arial"/>
          <w:color w:val="000000" w:themeColor="text1"/>
          <w:sz w:val="24"/>
          <w:szCs w:val="24"/>
        </w:rPr>
        <w:t xml:space="preserve">. </w:t>
      </w:r>
      <w:r w:rsidR="00F9708C" w:rsidRPr="004E1BDA">
        <w:rPr>
          <w:rFonts w:ascii="Arial" w:eastAsia="Arial" w:hAnsi="Arial" w:cs="Arial"/>
          <w:color w:val="000000" w:themeColor="text1"/>
          <w:sz w:val="24"/>
          <w:szCs w:val="24"/>
        </w:rPr>
        <w:t xml:space="preserve">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w:t>
      </w:r>
      <w:r w:rsidR="00F9708C" w:rsidRPr="004E1BDA">
        <w:rPr>
          <w:rFonts w:ascii="Arial" w:eastAsia="Arial" w:hAnsi="Arial" w:cs="Arial"/>
          <w:sz w:val="24"/>
          <w:szCs w:val="24"/>
        </w:rPr>
        <w:t>possession</w:t>
      </w:r>
      <w:r w:rsidR="00F9708C" w:rsidRPr="004E1BDA">
        <w:rPr>
          <w:rFonts w:ascii="Arial" w:eastAsia="Arial" w:hAnsi="Arial" w:cs="Arial"/>
          <w:color w:val="000000" w:themeColor="text1"/>
          <w:sz w:val="24"/>
          <w:szCs w:val="24"/>
        </w:rPr>
        <w:t>, custody, or control</w:t>
      </w:r>
      <w:r w:rsidR="00FD6295" w:rsidRPr="004E1BDA">
        <w:rPr>
          <w:rFonts w:ascii="Arial" w:eastAsia="Arial" w:hAnsi="Arial" w:cs="Arial"/>
          <w:color w:val="000000" w:themeColor="text1"/>
          <w:sz w:val="24"/>
          <w:szCs w:val="24"/>
        </w:rPr>
        <w:t xml:space="preserve">;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may be restricted by its retention and disposal schedule, in which case Contractor’s Confidential Information will be destroyed after the retention period expires. </w:t>
      </w:r>
    </w:p>
    <w:p w14:paraId="2FF42DC8" w14:textId="77777777" w:rsidR="003F5C0A" w:rsidRPr="004E1BDA" w:rsidRDefault="00600E74" w:rsidP="002F3AAB">
      <w:pPr>
        <w:pStyle w:val="Paragraph"/>
        <w:numPr>
          <w:ilvl w:val="0"/>
          <w:numId w:val="17"/>
        </w:numPr>
        <w:spacing w:line="240" w:lineRule="auto"/>
        <w:ind w:left="288"/>
        <w:rPr>
          <w:color w:val="000000" w:themeColor="text1"/>
          <w:sz w:val="24"/>
          <w:szCs w:val="24"/>
        </w:rPr>
      </w:pPr>
      <w:bookmarkStart w:id="8" w:name="_Ref375903664"/>
      <w:r w:rsidRPr="004E1BDA">
        <w:rPr>
          <w:sz w:val="24"/>
          <w:szCs w:val="24"/>
          <w:shd w:val="clear" w:color="auto" w:fill="FFFFFF" w:themeFill="background1"/>
        </w:rPr>
        <w:t>Reserved</w:t>
      </w:r>
      <w:bookmarkEnd w:id="8"/>
      <w:r w:rsidRPr="004E1BDA">
        <w:rPr>
          <w:sz w:val="24"/>
          <w:szCs w:val="24"/>
          <w:shd w:val="clear" w:color="auto" w:fill="FFFFFF" w:themeFill="background1"/>
        </w:rPr>
        <w:t>.</w:t>
      </w:r>
    </w:p>
    <w:p w14:paraId="458D0C53" w14:textId="77777777" w:rsidR="003F5C0A" w:rsidRPr="004E1BDA" w:rsidRDefault="003F5C0A"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Reserved</w:t>
      </w:r>
      <w:r w:rsidRPr="004E1BDA">
        <w:rPr>
          <w:rFonts w:ascii="Arial" w:eastAsia="Arial" w:hAnsi="Arial" w:cs="Arial"/>
          <w:sz w:val="24"/>
          <w:szCs w:val="24"/>
        </w:rPr>
        <w:t>.</w:t>
      </w:r>
    </w:p>
    <w:p w14:paraId="4F1EAE9C" w14:textId="77777777" w:rsidR="0076773E" w:rsidRPr="004E1BDA" w:rsidRDefault="0076773E"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Reserved.</w:t>
      </w:r>
      <w:r w:rsidR="00FD6295" w:rsidRPr="004E1BDA">
        <w:rPr>
          <w:rFonts w:ascii="Arial" w:eastAsia="Arial" w:hAnsi="Arial" w:cs="Arial"/>
          <w:b/>
          <w:bCs/>
          <w:sz w:val="24"/>
          <w:szCs w:val="24"/>
        </w:rPr>
        <w:t xml:space="preserve"> </w:t>
      </w:r>
      <w:r w:rsidR="00FD6295" w:rsidRPr="004E1BDA">
        <w:rPr>
          <w:rFonts w:ascii="Arial" w:eastAsia="Arial" w:hAnsi="Arial" w:cs="Arial"/>
          <w:sz w:val="24"/>
          <w:szCs w:val="24"/>
        </w:rPr>
        <w:t xml:space="preserve"> </w:t>
      </w:r>
    </w:p>
    <w:p w14:paraId="671D6412" w14:textId="77777777" w:rsidR="00363F84" w:rsidRPr="004E1BDA" w:rsidRDefault="00363F84" w:rsidP="002F3AAB">
      <w:pPr>
        <w:numPr>
          <w:ilvl w:val="0"/>
          <w:numId w:val="17"/>
        </w:numPr>
        <w:spacing w:before="120" w:after="0" w:line="240" w:lineRule="auto"/>
        <w:ind w:left="288"/>
        <w:rPr>
          <w:rFonts w:ascii="Arial" w:eastAsia="Arial" w:hAnsi="Arial" w:cs="Arial"/>
          <w:sz w:val="24"/>
          <w:szCs w:val="24"/>
        </w:rPr>
      </w:pPr>
      <w:bookmarkStart w:id="9" w:name="_Hlk94009443"/>
      <w:r w:rsidRPr="004E1BDA">
        <w:rPr>
          <w:rFonts w:ascii="Arial" w:eastAsia="Arial" w:hAnsi="Arial" w:cs="Arial"/>
          <w:b/>
          <w:sz w:val="24"/>
          <w:szCs w:val="24"/>
        </w:rPr>
        <w:t>Records Maintenance, Inspection, Examination, and Audit.</w:t>
      </w:r>
      <w:r w:rsidRPr="004E1BDA">
        <w:rPr>
          <w:rFonts w:ascii="Arial" w:eastAsia="Arial" w:hAnsi="Arial" w:cs="Arial"/>
          <w:sz w:val="24"/>
          <w:szCs w:val="24"/>
        </w:rPr>
        <w:t xml:space="preserve"> Pursuant to MCL 18.1470, t</w:t>
      </w:r>
      <w:r w:rsidRPr="004E1BDA">
        <w:rPr>
          <w:rFonts w:ascii="Arial" w:eastAsia="Arial" w:hAnsi="Arial" w:cs="Arial"/>
          <w:color w:val="000000"/>
          <w:sz w:val="24"/>
          <w:szCs w:val="24"/>
          <w:shd w:val="clear" w:color="auto" w:fill="FFFFFF"/>
        </w:rPr>
        <w:t xml:space="preserve">he State or its </w:t>
      </w:r>
      <w:proofErr w:type="gramStart"/>
      <w:r w:rsidRPr="004E1BDA">
        <w:rPr>
          <w:rFonts w:ascii="Arial" w:eastAsia="Arial" w:hAnsi="Arial" w:cs="Arial"/>
          <w:color w:val="000000"/>
          <w:sz w:val="24"/>
          <w:szCs w:val="24"/>
          <w:shd w:val="clear" w:color="auto" w:fill="FFFFFF"/>
        </w:rPr>
        <w:t>designee</w:t>
      </w:r>
      <w:proofErr w:type="gramEnd"/>
      <w:r w:rsidRPr="004E1BDA">
        <w:rPr>
          <w:rFonts w:ascii="Arial" w:eastAsia="Arial" w:hAnsi="Arial" w:cs="Arial"/>
          <w:color w:val="000000"/>
          <w:sz w:val="24"/>
          <w:szCs w:val="24"/>
          <w:shd w:val="clear" w:color="auto" w:fill="FFFFFF"/>
        </w:rPr>
        <w:t xml:space="preserve"> may audit Contractor to verify compliance with this Contract. </w:t>
      </w:r>
      <w:r w:rsidRPr="004E1BDA">
        <w:rPr>
          <w:rFonts w:ascii="Arial" w:eastAsia="Arial" w:hAnsi="Arial" w:cs="Arial"/>
          <w:sz w:val="24"/>
          <w:szCs w:val="24"/>
        </w:rPr>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4E1BDA">
        <w:rPr>
          <w:rFonts w:ascii="Arial" w:eastAsia="Arial" w:hAnsi="Arial" w:cs="Arial"/>
          <w:b/>
          <w:sz w:val="24"/>
          <w:szCs w:val="24"/>
        </w:rPr>
        <w:t>Audit Period</w:t>
      </w:r>
      <w:r w:rsidRPr="004E1BDA">
        <w:rPr>
          <w:rFonts w:ascii="Arial" w:eastAsia="Arial" w:hAnsi="Arial" w:cs="Arial"/>
          <w:sz w:val="24"/>
          <w:szCs w:val="24"/>
        </w:rPr>
        <w:t>”). If an audit, litigation, or other action involving the records is initiated before the end of the Audit Period, Contractor must retain the records until all issues are resolved.</w:t>
      </w:r>
    </w:p>
    <w:bookmarkEnd w:id="9"/>
    <w:p w14:paraId="6D94F8BA" w14:textId="77777777" w:rsidR="00363F84" w:rsidRPr="004E1BDA" w:rsidRDefault="00363F84" w:rsidP="00CB77A2">
      <w:pPr>
        <w:spacing w:before="120" w:after="120" w:line="240" w:lineRule="auto"/>
        <w:ind w:left="288"/>
        <w:rPr>
          <w:rFonts w:ascii="Arial" w:eastAsia="Arial" w:hAnsi="Arial" w:cs="Arial"/>
          <w:sz w:val="24"/>
          <w:szCs w:val="24"/>
        </w:rPr>
      </w:pPr>
      <w:r w:rsidRPr="004E1BDA">
        <w:rPr>
          <w:rFonts w:ascii="Arial" w:eastAsia="Arial" w:hAnsi="Arial" w:cs="Arial"/>
          <w:color w:val="000000"/>
          <w:sz w:val="24"/>
          <w:szCs w:val="24"/>
          <w:shd w:val="clear" w:color="auto" w:fill="FFFFFF"/>
        </w:rPr>
        <w:t xml:space="preserve">Within 10 calendar days of providing notice, </w:t>
      </w:r>
      <w:r w:rsidRPr="004E1BDA">
        <w:rPr>
          <w:rFonts w:ascii="Arial" w:eastAsia="Arial" w:hAnsi="Arial" w:cs="Arial"/>
          <w:sz w:val="24"/>
          <w:szCs w:val="24"/>
        </w:rPr>
        <w:t xml:space="preserve">the State and its authorized representatives or </w:t>
      </w:r>
      <w:proofErr w:type="gramStart"/>
      <w:r w:rsidRPr="004E1BDA">
        <w:rPr>
          <w:rFonts w:ascii="Arial" w:eastAsia="Arial" w:hAnsi="Arial" w:cs="Arial"/>
          <w:sz w:val="24"/>
          <w:szCs w:val="24"/>
        </w:rPr>
        <w:t>designees</w:t>
      </w:r>
      <w:proofErr w:type="gramEnd"/>
      <w:r w:rsidRPr="004E1BDA">
        <w:rPr>
          <w:rFonts w:ascii="Arial" w:eastAsia="Arial" w:hAnsi="Arial" w:cs="Arial"/>
          <w:sz w:val="24"/>
          <w:szCs w:val="24"/>
        </w:rPr>
        <w:t xml:space="preserve">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w:t>
      </w:r>
      <w:r w:rsidRPr="004E1BDA">
        <w:rPr>
          <w:rFonts w:ascii="Arial" w:eastAsia="Arial" w:hAnsi="Arial" w:cs="Arial"/>
          <w:sz w:val="24"/>
          <w:szCs w:val="24"/>
        </w:rPr>
        <w:lastRenderedPageBreak/>
        <w:t>amount is paid or refunded. Any remaining balance at the end of the Contract must be paid or refunded within 45 calendar days.</w:t>
      </w:r>
    </w:p>
    <w:p w14:paraId="0716F0E2" w14:textId="77777777" w:rsidR="00363F84" w:rsidRPr="004E1BDA" w:rsidRDefault="00363F84">
      <w:pPr>
        <w:spacing w:before="120" w:line="240" w:lineRule="auto"/>
        <w:ind w:left="288"/>
        <w:rPr>
          <w:rFonts w:ascii="Arial" w:eastAsia="Arial" w:hAnsi="Arial" w:cs="Arial"/>
          <w:sz w:val="24"/>
          <w:szCs w:val="24"/>
        </w:rPr>
      </w:pPr>
      <w:r w:rsidRPr="004E1BDA">
        <w:rPr>
          <w:rFonts w:ascii="Arial" w:eastAsia="Arial" w:hAnsi="Arial" w:cs="Arial"/>
          <w:sz w:val="24"/>
          <w:szCs w:val="24"/>
        </w:rPr>
        <w:t>This Section applies to Contractor, any parent, affiliate, or subsidiary organization of Contractor, and any subcontractor that performs Contract Activities in connection with this Contract.</w:t>
      </w:r>
    </w:p>
    <w:p w14:paraId="1623C494" w14:textId="5AA28AF0"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Representations and Warranties. </w:t>
      </w:r>
      <w:r w:rsidRPr="004E1BDA">
        <w:rPr>
          <w:rFonts w:ascii="Arial" w:eastAsia="Arial" w:hAnsi="Arial" w:cs="Arial"/>
          <w:sz w:val="24"/>
          <w:szCs w:val="24"/>
        </w:rPr>
        <w:t>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Contractor is neither currently engaged in nor will engage in the boycott of a person based in or doing business with a strategic partner as described in 22 USC 8601 to 8606</w:t>
      </w:r>
      <w:r w:rsidR="00FD6295" w:rsidRPr="004E1BDA">
        <w:rPr>
          <w:rFonts w:ascii="Arial" w:eastAsia="Arial" w:hAnsi="Arial" w:cs="Arial"/>
          <w:sz w:val="24"/>
          <w:szCs w:val="24"/>
        </w:rPr>
        <w:t xml:space="preserve">. A breach of this Section is considered a material breach of this Contract, which entitles the State to terminate this Contract under Section </w:t>
      </w:r>
      <w:r w:rsidR="00FD6295" w:rsidRPr="004E1BDA">
        <w:rPr>
          <w:rFonts w:ascii="Arial" w:hAnsi="Arial" w:cs="Arial"/>
          <w:sz w:val="24"/>
          <w:szCs w:val="24"/>
        </w:rPr>
        <w:fldChar w:fldCharType="begin"/>
      </w:r>
      <w:r w:rsidR="00FD6295" w:rsidRPr="004E1BDA">
        <w:rPr>
          <w:rFonts w:ascii="Arial" w:hAnsi="Arial" w:cs="Arial"/>
          <w:sz w:val="24"/>
          <w:szCs w:val="24"/>
        </w:rPr>
        <w:instrText xml:space="preserve"> REF _Ref375903385 \r \h  \* MERGEFORMAT </w:instrText>
      </w:r>
      <w:r w:rsidR="00FD6295" w:rsidRPr="004E1BDA">
        <w:rPr>
          <w:rFonts w:ascii="Arial" w:hAnsi="Arial" w:cs="Arial"/>
          <w:sz w:val="24"/>
          <w:szCs w:val="24"/>
        </w:rPr>
      </w:r>
      <w:r w:rsidR="00FD6295" w:rsidRPr="004E1BDA">
        <w:rPr>
          <w:rFonts w:ascii="Arial" w:hAnsi="Arial" w:cs="Arial"/>
          <w:sz w:val="24"/>
          <w:szCs w:val="24"/>
        </w:rPr>
        <w:fldChar w:fldCharType="separate"/>
      </w:r>
      <w:r w:rsidR="00FD6295" w:rsidRPr="004E1BDA">
        <w:rPr>
          <w:rFonts w:ascii="Arial" w:hAnsi="Arial" w:cs="Arial"/>
          <w:sz w:val="24"/>
          <w:szCs w:val="24"/>
        </w:rPr>
        <w:fldChar w:fldCharType="end"/>
      </w:r>
      <w:r w:rsidRPr="004E1BDA">
        <w:rPr>
          <w:rFonts w:ascii="Arial" w:eastAsia="Arial" w:hAnsi="Arial" w:cs="Arial"/>
          <w:sz w:val="24"/>
          <w:szCs w:val="24"/>
        </w:rPr>
        <w:t>, Termination for Cause.</w:t>
      </w:r>
    </w:p>
    <w:p w14:paraId="75391743" w14:textId="77777777" w:rsidR="00363F84" w:rsidRPr="004E1BDA" w:rsidRDefault="00363F84"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 xml:space="preserve">Conflicts and Ethics. </w:t>
      </w:r>
      <w:r w:rsidRPr="004E1BDA">
        <w:rPr>
          <w:rFonts w:ascii="Arial" w:eastAsia="Arial" w:hAnsi="Arial" w:cs="Arial"/>
          <w:sz w:val="24"/>
          <w:szCs w:val="24"/>
        </w:rPr>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2A3E59B5" w14:textId="77777777" w:rsidR="00363F84" w:rsidRPr="004E1BDA" w:rsidRDefault="00363F84"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 xml:space="preserve">Compliance with Laws.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comply with all federal, state and local laws, rules and regulations.</w:t>
      </w:r>
    </w:p>
    <w:p w14:paraId="35042BAD" w14:textId="77777777" w:rsidR="00363F84" w:rsidRPr="004E1BDA" w:rsidRDefault="00DC6437"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Prevailing Wage Act Statutory Provision</w:t>
      </w:r>
      <w:r w:rsidR="00363F84" w:rsidRPr="004E1BDA">
        <w:rPr>
          <w:rFonts w:ascii="Arial" w:eastAsia="Arial" w:hAnsi="Arial" w:cs="Arial"/>
          <w:b/>
          <w:sz w:val="24"/>
          <w:szCs w:val="24"/>
        </w:rPr>
        <w:t xml:space="preserve">. </w:t>
      </w:r>
      <w:r w:rsidRPr="004E1BDA">
        <w:rPr>
          <w:rFonts w:ascii="Arial" w:eastAsia="Arial" w:hAnsi="Arial" w:cs="Arial"/>
          <w:sz w:val="24"/>
          <w:szCs w:val="24"/>
        </w:rPr>
        <w:t xml:space="preserve">Contractor must comply with prevailing wage requirements, to the extent applicable to this Contract. As required by MCL 408.1112, if the Michigan Prevailing Wage Act, MCL 408.1101 et seq. applies to this Contract, construction mechanics (as defined in MCL 408.1101 (b)) are intended beneficiaries of the contractual prevailing wage, fringe benefit, and nondiscrimination </w:t>
      </w:r>
      <w:r w:rsidRPr="004E1BDA">
        <w:rPr>
          <w:rFonts w:ascii="Arial" w:eastAsia="Arial" w:hAnsi="Arial" w:cs="Arial"/>
          <w:sz w:val="24"/>
          <w:szCs w:val="24"/>
        </w:rPr>
        <w:lastRenderedPageBreak/>
        <w:t>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competent jurisdiction against the Contractor or subcontractor for damages or injunctive relief and may be awarded reinstatement or other appropriate relief, and all damages sustained, together with actual costs and attorney fees at trial and on appeal.</w:t>
      </w:r>
      <w:r w:rsidR="001B231D" w:rsidRPr="004E1BDA">
        <w:rPr>
          <w:rFonts w:ascii="Arial" w:eastAsia="Arial" w:hAnsi="Arial" w:cs="Arial"/>
          <w:sz w:val="24"/>
          <w:szCs w:val="24"/>
        </w:rPr>
        <w:t xml:space="preserve"> </w:t>
      </w:r>
      <w:r w:rsidR="001B231D" w:rsidRPr="004E1BDA">
        <w:rPr>
          <w:rFonts w:ascii="Arial" w:hAnsi="Arial" w:cs="Arial"/>
          <w:sz w:val="24"/>
          <w:szCs w:val="24"/>
        </w:rPr>
        <w:t>If the Michigan Prevailing Wage Act, MCL 408.1101 et seq. applies to this Contract, the rates of wages and fringe benefits to be paid to each class of construction mechanic (as defined in MCL 408.1101 (b)) by Contractor and subcontractors must not be less than the wage and fringe benefit rates prevailing in the locality in which the work is performed.</w:t>
      </w:r>
    </w:p>
    <w:p w14:paraId="7C0C6B27" w14:textId="77777777" w:rsidR="00363F84" w:rsidRPr="004E1BDA" w:rsidRDefault="0076773E"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Reserved</w:t>
      </w:r>
      <w:r w:rsidR="00363F84" w:rsidRPr="004E1BDA">
        <w:rPr>
          <w:rFonts w:ascii="Arial" w:eastAsia="Arial" w:hAnsi="Arial" w:cs="Arial"/>
          <w:b/>
          <w:sz w:val="24"/>
          <w:szCs w:val="24"/>
        </w:rPr>
        <w:t>.</w:t>
      </w:r>
    </w:p>
    <w:p w14:paraId="0377B92C"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Nondiscrimination.</w:t>
      </w:r>
      <w:r w:rsidR="00B11DAE" w:rsidRPr="004E1BDA">
        <w:rPr>
          <w:rFonts w:ascii="Arial" w:eastAsia="Arial" w:hAnsi="Arial" w:cs="Arial"/>
          <w:sz w:val="24"/>
          <w:szCs w:val="24"/>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23078628" w14:textId="77777777" w:rsidR="00363F84" w:rsidRPr="004E1BDA" w:rsidRDefault="00363F84" w:rsidP="002F3AAB">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Unfair Labor Practice. </w:t>
      </w:r>
      <w:bookmarkStart w:id="10" w:name="_Hlk134101387"/>
      <w:r w:rsidRPr="004E1BDA">
        <w:rPr>
          <w:rFonts w:ascii="Arial" w:hAnsi="Arial" w:cs="Arial"/>
          <w:sz w:val="24"/>
          <w:szCs w:val="24"/>
        </w:rPr>
        <w:t>Under MCL 423.324, the State may void this Contract if the name of the Contractor, or the name of a subcontractor, manufacturer, or supplier of the Contractor, subsequently appears on the Unfair Labor Practice register compiled under MCL 423.322.</w:t>
      </w:r>
      <w:bookmarkEnd w:id="10"/>
    </w:p>
    <w:p w14:paraId="72B276B5"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Governing Law. </w:t>
      </w:r>
      <w:bookmarkStart w:id="11" w:name="_Hlk134101405"/>
      <w:r w:rsidR="00DC6437" w:rsidRPr="004E1BDA">
        <w:rPr>
          <w:rFonts w:ascii="Arial" w:eastAsia="Arial" w:hAnsi="Arial" w:cs="Arial"/>
          <w:sz w:val="24"/>
          <w:szCs w:val="24"/>
        </w:rPr>
        <w:t xml:space="preserve">This Contract is governed, construed, and enforced in accordance with Michigan law, excluding choice-of-law principles. Contractor waives any objections, such as lack of personal jurisdiction or </w:t>
      </w:r>
      <w:r w:rsidR="00DC6437" w:rsidRPr="004E1BDA">
        <w:rPr>
          <w:rFonts w:ascii="Arial" w:eastAsia="Arial" w:hAnsi="Arial" w:cs="Arial"/>
          <w:i/>
          <w:sz w:val="24"/>
          <w:szCs w:val="24"/>
        </w:rPr>
        <w:t>forum non conveniens</w:t>
      </w:r>
      <w:r w:rsidR="00DC6437" w:rsidRPr="004E1BDA">
        <w:rPr>
          <w:rFonts w:ascii="Arial" w:eastAsia="Arial" w:hAnsi="Arial" w:cs="Arial"/>
          <w:sz w:val="24"/>
          <w:szCs w:val="24"/>
        </w:rPr>
        <w:t>. Contractor must appoint an agent in Michigan to receive service of process.</w:t>
      </w:r>
      <w:bookmarkEnd w:id="11"/>
    </w:p>
    <w:p w14:paraId="4380F736"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Non-Exclusivity. </w:t>
      </w:r>
      <w:r w:rsidRPr="004E1BDA">
        <w:rPr>
          <w:rFonts w:ascii="Arial" w:eastAsia="Arial" w:hAnsi="Arial" w:cs="Arial"/>
          <w:sz w:val="24"/>
          <w:szCs w:val="24"/>
        </w:rPr>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4598BD64" w14:textId="77777777" w:rsidR="00363F84" w:rsidRPr="004E1BDA" w:rsidRDefault="00363F84" w:rsidP="002F3AAB">
      <w:pPr>
        <w:numPr>
          <w:ilvl w:val="0"/>
          <w:numId w:val="17"/>
        </w:numPr>
        <w:spacing w:after="0" w:line="240" w:lineRule="auto"/>
        <w:ind w:left="288"/>
        <w:rPr>
          <w:rFonts w:ascii="Arial" w:eastAsia="Arial" w:hAnsi="Arial" w:cs="Arial"/>
          <w:sz w:val="24"/>
          <w:szCs w:val="24"/>
        </w:rPr>
      </w:pPr>
      <w:r w:rsidRPr="004E1BDA">
        <w:rPr>
          <w:rFonts w:ascii="Arial" w:eastAsia="Arial" w:hAnsi="Arial" w:cs="Arial"/>
          <w:b/>
          <w:sz w:val="24"/>
          <w:szCs w:val="24"/>
        </w:rPr>
        <w:t xml:space="preserve">Force Majeure. </w:t>
      </w:r>
      <w:r w:rsidRPr="004E1BDA">
        <w:rPr>
          <w:rFonts w:ascii="Arial" w:eastAsia="Arial" w:hAnsi="Arial" w:cs="Arial"/>
          <w:sz w:val="24"/>
          <w:szCs w:val="24"/>
        </w:rPr>
        <w:t xml:space="preserve">Neither party will be in breach of this Contract because of any failure arising from any disaster or acts of </w:t>
      </w:r>
      <w:proofErr w:type="gramStart"/>
      <w:r w:rsidRPr="004E1BDA">
        <w:rPr>
          <w:rFonts w:ascii="Arial" w:eastAsia="Arial" w:hAnsi="Arial" w:cs="Arial"/>
          <w:sz w:val="24"/>
          <w:szCs w:val="24"/>
        </w:rPr>
        <w:t>god</w:t>
      </w:r>
      <w:proofErr w:type="gramEnd"/>
      <w:r w:rsidRPr="004E1BDA">
        <w:rPr>
          <w:rFonts w:ascii="Arial" w:eastAsia="Arial" w:hAnsi="Arial" w:cs="Arial"/>
          <w:sz w:val="24"/>
          <w:szCs w:val="24"/>
        </w:rPr>
        <w:t xml:space="preserve">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w:t>
      </w:r>
      <w:proofErr w:type="gramStart"/>
      <w:r w:rsidRPr="004E1BDA">
        <w:rPr>
          <w:rFonts w:ascii="Arial" w:eastAsia="Arial" w:hAnsi="Arial" w:cs="Arial"/>
          <w:sz w:val="24"/>
          <w:szCs w:val="24"/>
        </w:rPr>
        <w:t>contract with</w:t>
      </w:r>
      <w:proofErr w:type="gramEnd"/>
      <w:r w:rsidRPr="004E1BDA">
        <w:rPr>
          <w:rFonts w:ascii="Arial" w:eastAsia="Arial" w:hAnsi="Arial" w:cs="Arial"/>
          <w:sz w:val="24"/>
          <w:szCs w:val="24"/>
        </w:rPr>
        <w:t xml:space="preserve"> a third party.</w:t>
      </w:r>
    </w:p>
    <w:p w14:paraId="0FA678F4"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lastRenderedPageBreak/>
        <w:t xml:space="preserve">Dispute Resolution. </w:t>
      </w:r>
      <w:r w:rsidRPr="004E1BDA">
        <w:rPr>
          <w:rFonts w:ascii="Arial" w:eastAsia="Arial" w:hAnsi="Arial" w:cs="Arial"/>
          <w:sz w:val="24"/>
          <w:szCs w:val="24"/>
        </w:rPr>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4E1BDA">
        <w:rPr>
          <w:rFonts w:ascii="Arial" w:eastAsia="Arial" w:hAnsi="Arial" w:cs="Arial"/>
          <w:snapToGrid w:val="0"/>
          <w:sz w:val="24"/>
          <w:szCs w:val="24"/>
        </w:rPr>
        <w:t>The parties</w:t>
      </w:r>
      <w:r w:rsidRPr="004E1BDA">
        <w:rPr>
          <w:rFonts w:ascii="Arial" w:eastAsia="Arial" w:hAnsi="Arial" w:cs="Arial"/>
          <w:sz w:val="24"/>
          <w:szCs w:val="24"/>
        </w:rPr>
        <w:t xml:space="preserve"> will continue performing while a dispute is being resolved, unless the dispute precludes performance. A dispute involving payment does not preclude performance.</w:t>
      </w:r>
    </w:p>
    <w:p w14:paraId="007AD108"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 xml:space="preserve">Litigation to resolve the dispute will not be instituted until after the dispute has been elevated to the parties’ senior executive and either concludes that resolution is unlikely or fails to respond within 15 business days. </w:t>
      </w:r>
      <w:r w:rsidRPr="004E1BDA">
        <w:rPr>
          <w:rFonts w:ascii="Arial" w:eastAsia="Arial" w:hAnsi="Arial" w:cs="Arial"/>
          <w:snapToGrid w:val="0"/>
          <w:sz w:val="24"/>
          <w:szCs w:val="24"/>
        </w:rPr>
        <w:t xml:space="preserve">The parties are not prohibited from instituting formal proceedings: (a) to avoid the expiration of statute of limitations period; (b) to preserve a superior position with respect to creditors; or (c) where a party </w:t>
      </w:r>
      <w:proofErr w:type="gramStart"/>
      <w:r w:rsidRPr="004E1BDA">
        <w:rPr>
          <w:rFonts w:ascii="Arial" w:eastAsia="Arial" w:hAnsi="Arial" w:cs="Arial"/>
          <w:snapToGrid w:val="0"/>
          <w:sz w:val="24"/>
          <w:szCs w:val="24"/>
        </w:rPr>
        <w:t>makes a determination</w:t>
      </w:r>
      <w:proofErr w:type="gramEnd"/>
      <w:r w:rsidRPr="004E1BDA">
        <w:rPr>
          <w:rFonts w:ascii="Arial" w:eastAsia="Arial" w:hAnsi="Arial" w:cs="Arial"/>
          <w:snapToGrid w:val="0"/>
          <w:sz w:val="24"/>
          <w:szCs w:val="24"/>
        </w:rPr>
        <w:t xml:space="preserve"> that a temporary restraining order or other injunctive relief is the only adequate remedy. </w:t>
      </w:r>
      <w:r w:rsidRPr="004E1BDA">
        <w:rPr>
          <w:rFonts w:ascii="Arial" w:eastAsia="Arial" w:hAnsi="Arial" w:cs="Arial"/>
          <w:sz w:val="24"/>
          <w:szCs w:val="24"/>
        </w:rPr>
        <w:t>This Section does not limit the State’s right to terminate the Contract.</w:t>
      </w:r>
    </w:p>
    <w:p w14:paraId="02B1CFB7" w14:textId="77777777" w:rsidR="00363F84" w:rsidRPr="004E1BDA" w:rsidRDefault="00363F84" w:rsidP="002F3AAB">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Media Releases. </w:t>
      </w:r>
      <w:r w:rsidRPr="004E1BDA">
        <w:rPr>
          <w:rFonts w:ascii="Arial" w:eastAsia="Arial" w:hAnsi="Arial" w:cs="Arial"/>
          <w:sz w:val="24"/>
          <w:szCs w:val="24"/>
        </w:rPr>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7A7A4E9C" w14:textId="77777777" w:rsidR="00363F84" w:rsidRPr="004E1BDA" w:rsidRDefault="00363F84" w:rsidP="002F3AAB">
      <w:pPr>
        <w:numPr>
          <w:ilvl w:val="0"/>
          <w:numId w:val="17"/>
        </w:numPr>
        <w:spacing w:before="120" w:after="240" w:line="240" w:lineRule="auto"/>
        <w:ind w:left="288"/>
        <w:rPr>
          <w:rFonts w:ascii="Arial" w:eastAsia="Arial" w:hAnsi="Arial" w:cs="Arial"/>
          <w:sz w:val="24"/>
          <w:szCs w:val="24"/>
        </w:rPr>
      </w:pPr>
      <w:r w:rsidRPr="004E1BDA">
        <w:rPr>
          <w:rFonts w:ascii="Arial" w:hAnsi="Arial" w:cs="Arial"/>
          <w:b/>
          <w:sz w:val="24"/>
          <w:szCs w:val="24"/>
        </w:rPr>
        <w:t>Schedules</w:t>
      </w:r>
      <w:r w:rsidRPr="004E1BDA">
        <w:rPr>
          <w:rFonts w:ascii="Arial" w:hAnsi="Arial" w:cs="Arial"/>
          <w:sz w:val="24"/>
          <w:szCs w:val="24"/>
        </w:rPr>
        <w:t>. All Schedules and Exhibits that are referenced herein and attached hereto are hereby incorporated by reference. The following Schedules are attached hereto and incorporated herein:</w:t>
      </w:r>
    </w:p>
    <w:tbl>
      <w:tblPr>
        <w:tblStyle w:val="ListTable3"/>
        <w:tblW w:w="10080" w:type="dxa"/>
        <w:tblLayout w:type="fixed"/>
        <w:tblLook w:val="04A0" w:firstRow="1" w:lastRow="0" w:firstColumn="1" w:lastColumn="0" w:noHBand="0" w:noVBand="1"/>
      </w:tblPr>
      <w:tblGrid>
        <w:gridCol w:w="5040"/>
        <w:gridCol w:w="5040"/>
      </w:tblGrid>
      <w:tr w:rsidR="00FD6295" w:rsidRPr="004E1BDA" w14:paraId="03CF6C5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Borders>
              <w:top w:val="single" w:sz="4" w:space="0" w:color="000000" w:themeColor="text1"/>
              <w:bottom w:val="single" w:sz="4" w:space="0" w:color="000000" w:themeColor="text1"/>
              <w:right w:val="single" w:sz="4" w:space="0" w:color="auto"/>
            </w:tcBorders>
            <w:shd w:val="clear" w:color="auto" w:fill="0067AC"/>
            <w:vAlign w:val="center"/>
          </w:tcPr>
          <w:p w14:paraId="4126A5AD"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Document Title</w:t>
            </w:r>
          </w:p>
        </w:tc>
        <w:tc>
          <w:tcPr>
            <w:tcW w:w="5040" w:type="dxa"/>
            <w:tcBorders>
              <w:top w:val="single" w:sz="4" w:space="0" w:color="000000" w:themeColor="text1"/>
              <w:left w:val="single" w:sz="4" w:space="0" w:color="auto"/>
              <w:bottom w:val="single" w:sz="4" w:space="0" w:color="000000" w:themeColor="text1"/>
            </w:tcBorders>
            <w:shd w:val="clear" w:color="auto" w:fill="0067AC"/>
            <w:vAlign w:val="center"/>
          </w:tcPr>
          <w:p w14:paraId="02AEB7D7" w14:textId="77777777" w:rsidR="00FD6295" w:rsidRPr="004E1BDA" w:rsidRDefault="00FD6295">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E1BDA">
              <w:rPr>
                <w:rFonts w:ascii="Arial" w:hAnsi="Arial" w:cs="Arial"/>
                <w:sz w:val="24"/>
                <w:szCs w:val="24"/>
              </w:rPr>
              <w:t>Document Description</w:t>
            </w:r>
          </w:p>
        </w:tc>
      </w:tr>
      <w:tr w:rsidR="00FD6295" w:rsidRPr="004E1BDA" w14:paraId="7B93E0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shd w:val="clear" w:color="auto" w:fill="auto"/>
            <w:vAlign w:val="center"/>
          </w:tcPr>
          <w:p w14:paraId="477C89D8"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Schedule A – Statement of Work</w:t>
            </w:r>
          </w:p>
        </w:tc>
        <w:tc>
          <w:tcPr>
            <w:tcW w:w="5040" w:type="dxa"/>
            <w:tcBorders>
              <w:left w:val="single" w:sz="4" w:space="0" w:color="auto"/>
            </w:tcBorders>
            <w:vAlign w:val="center"/>
          </w:tcPr>
          <w:p w14:paraId="0FC10971" w14:textId="77777777" w:rsidR="00FD6295" w:rsidRPr="004E1BDA" w:rsidRDefault="00FD629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1BDA">
              <w:rPr>
                <w:rFonts w:ascii="Arial" w:hAnsi="Arial" w:cs="Arial"/>
                <w:sz w:val="24"/>
                <w:szCs w:val="24"/>
              </w:rPr>
              <w:t>Statement of Work</w:t>
            </w:r>
          </w:p>
        </w:tc>
      </w:tr>
      <w:tr w:rsidR="00FD6295" w:rsidRPr="004E1BDA" w14:paraId="3BE855EC" w14:textId="77777777">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7314E3FF"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Schedule B – Pricing</w:t>
            </w:r>
          </w:p>
        </w:tc>
        <w:tc>
          <w:tcPr>
            <w:tcW w:w="5040" w:type="dxa"/>
            <w:tcBorders>
              <w:left w:val="single" w:sz="4" w:space="0" w:color="auto"/>
            </w:tcBorders>
            <w:vAlign w:val="center"/>
          </w:tcPr>
          <w:p w14:paraId="037BB556" w14:textId="77777777" w:rsidR="00FD6295" w:rsidRPr="004E1BDA" w:rsidRDefault="00FD629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1BDA">
              <w:rPr>
                <w:rFonts w:ascii="Arial" w:hAnsi="Arial" w:cs="Arial"/>
                <w:sz w:val="24"/>
                <w:szCs w:val="24"/>
              </w:rPr>
              <w:t>Pricing for goods and services sought by the State through this RFP</w:t>
            </w:r>
          </w:p>
        </w:tc>
      </w:tr>
      <w:tr w:rsidR="00FD6295" w:rsidRPr="004E1BDA" w14:paraId="23BF2D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5B35029E"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 xml:space="preserve">Schedule C – Insurance Requirements </w:t>
            </w:r>
          </w:p>
        </w:tc>
        <w:tc>
          <w:tcPr>
            <w:tcW w:w="5040" w:type="dxa"/>
            <w:tcBorders>
              <w:left w:val="single" w:sz="4" w:space="0" w:color="auto"/>
            </w:tcBorders>
          </w:tcPr>
          <w:p w14:paraId="1BB256F8" w14:textId="77777777" w:rsidR="00FD6295" w:rsidRPr="004E1BDA" w:rsidRDefault="00FD629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1BDA">
              <w:rPr>
                <w:rFonts w:ascii="Arial" w:hAnsi="Arial" w:cs="Arial"/>
                <w:sz w:val="24"/>
                <w:szCs w:val="24"/>
              </w:rPr>
              <w:t>Insurance Requirements</w:t>
            </w:r>
          </w:p>
        </w:tc>
      </w:tr>
      <w:tr w:rsidR="00FD6295" w:rsidRPr="004E1BDA" w14:paraId="756F15A7" w14:textId="77777777">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783AC30F"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Schedule D - Extended Position Description</w:t>
            </w:r>
          </w:p>
        </w:tc>
        <w:tc>
          <w:tcPr>
            <w:tcW w:w="5040" w:type="dxa"/>
            <w:tcBorders>
              <w:left w:val="single" w:sz="4" w:space="0" w:color="auto"/>
            </w:tcBorders>
            <w:vAlign w:val="center"/>
          </w:tcPr>
          <w:p w14:paraId="015A0499" w14:textId="77777777" w:rsidR="00FD6295" w:rsidRPr="004E1BDA" w:rsidRDefault="00FD629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1BDA">
              <w:rPr>
                <w:rFonts w:ascii="Arial" w:hAnsi="Arial" w:cs="Arial"/>
                <w:sz w:val="24"/>
                <w:szCs w:val="24"/>
              </w:rPr>
              <w:t>Supplemental information</w:t>
            </w:r>
          </w:p>
        </w:tc>
      </w:tr>
      <w:tr w:rsidR="00FD6295" w:rsidRPr="004E1BDA" w14:paraId="15468A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419EB116"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Schedule E - MDHHS Facilities Summary</w:t>
            </w:r>
          </w:p>
        </w:tc>
        <w:tc>
          <w:tcPr>
            <w:tcW w:w="5040" w:type="dxa"/>
            <w:tcBorders>
              <w:left w:val="single" w:sz="4" w:space="0" w:color="auto"/>
            </w:tcBorders>
            <w:vAlign w:val="center"/>
          </w:tcPr>
          <w:p w14:paraId="7FFC8350" w14:textId="77777777" w:rsidR="00FD6295" w:rsidRPr="004E1BDA" w:rsidRDefault="00FD629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1BDA">
              <w:rPr>
                <w:rFonts w:ascii="Arial" w:hAnsi="Arial" w:cs="Arial"/>
                <w:sz w:val="24"/>
                <w:szCs w:val="24"/>
              </w:rPr>
              <w:t>Supplemental information</w:t>
            </w:r>
          </w:p>
        </w:tc>
      </w:tr>
      <w:tr w:rsidR="00FD6295" w:rsidRPr="004E1BDA" w14:paraId="7B87AA8D" w14:textId="77777777">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4E3FF735"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Schedule F - MDOC Facilities Map</w:t>
            </w:r>
          </w:p>
        </w:tc>
        <w:tc>
          <w:tcPr>
            <w:tcW w:w="5040" w:type="dxa"/>
            <w:tcBorders>
              <w:left w:val="single" w:sz="4" w:space="0" w:color="auto"/>
            </w:tcBorders>
            <w:vAlign w:val="center"/>
          </w:tcPr>
          <w:p w14:paraId="06FB8E1D" w14:textId="77777777" w:rsidR="00FD6295" w:rsidRPr="004E1BDA" w:rsidRDefault="00FD629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1BDA">
              <w:rPr>
                <w:rFonts w:ascii="Arial" w:hAnsi="Arial" w:cs="Arial"/>
                <w:sz w:val="24"/>
                <w:szCs w:val="24"/>
              </w:rPr>
              <w:t>Supplemental information</w:t>
            </w:r>
          </w:p>
        </w:tc>
      </w:tr>
      <w:tr w:rsidR="00FD6295" w:rsidRPr="004E1BDA" w14:paraId="5ADA74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1EA6D005" w14:textId="6CB0CC20" w:rsidR="00FD6295" w:rsidRPr="004E1BDA" w:rsidRDefault="00FD6295">
            <w:pPr>
              <w:spacing w:before="120" w:after="120"/>
              <w:rPr>
                <w:rFonts w:ascii="Arial" w:hAnsi="Arial" w:cs="Arial"/>
                <w:sz w:val="24"/>
                <w:szCs w:val="24"/>
              </w:rPr>
            </w:pPr>
            <w:r w:rsidRPr="004E1BDA">
              <w:rPr>
                <w:rFonts w:ascii="Arial" w:hAnsi="Arial" w:cs="Arial"/>
                <w:sz w:val="24"/>
                <w:szCs w:val="24"/>
              </w:rPr>
              <w:t xml:space="preserve">Schedule </w:t>
            </w:r>
            <w:r w:rsidR="00817F08" w:rsidRPr="004E1BDA">
              <w:rPr>
                <w:rFonts w:ascii="Arial" w:hAnsi="Arial" w:cs="Arial"/>
                <w:sz w:val="24"/>
                <w:szCs w:val="24"/>
              </w:rPr>
              <w:t>J</w:t>
            </w:r>
            <w:r w:rsidRPr="004E1BDA">
              <w:rPr>
                <w:rFonts w:ascii="Arial" w:hAnsi="Arial" w:cs="Arial"/>
                <w:sz w:val="24"/>
                <w:szCs w:val="24"/>
              </w:rPr>
              <w:t xml:space="preserve"> – MDOC Service Level Agreements</w:t>
            </w:r>
          </w:p>
        </w:tc>
        <w:tc>
          <w:tcPr>
            <w:tcW w:w="5040" w:type="dxa"/>
            <w:tcBorders>
              <w:left w:val="single" w:sz="4" w:space="0" w:color="auto"/>
            </w:tcBorders>
            <w:vAlign w:val="center"/>
          </w:tcPr>
          <w:p w14:paraId="00871FC5" w14:textId="77777777" w:rsidR="00FD6295" w:rsidRPr="004E1BDA" w:rsidRDefault="00FD629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1BDA">
              <w:rPr>
                <w:rFonts w:ascii="Arial" w:hAnsi="Arial" w:cs="Arial"/>
                <w:sz w:val="24"/>
                <w:szCs w:val="24"/>
              </w:rPr>
              <w:t>Supplemental Information</w:t>
            </w:r>
          </w:p>
        </w:tc>
      </w:tr>
    </w:tbl>
    <w:p w14:paraId="09BEB038" w14:textId="77777777" w:rsidR="00FD6295" w:rsidRPr="004E1BDA" w:rsidRDefault="00FD6295">
      <w:pPr>
        <w:spacing w:before="120" w:after="240" w:line="240" w:lineRule="auto"/>
        <w:rPr>
          <w:rFonts w:ascii="Arial" w:eastAsia="Arial" w:hAnsi="Arial" w:cs="Arial"/>
          <w:sz w:val="24"/>
          <w:szCs w:val="24"/>
        </w:rPr>
      </w:pPr>
    </w:p>
    <w:p w14:paraId="737AFC94" w14:textId="77777777" w:rsidR="00FD6295" w:rsidRPr="004E1BDA" w:rsidRDefault="00FD6295" w:rsidP="005F1690">
      <w:pPr>
        <w:numPr>
          <w:ilvl w:val="0"/>
          <w:numId w:val="17"/>
        </w:numPr>
        <w:spacing w:before="120" w:after="120" w:line="240" w:lineRule="auto"/>
        <w:ind w:left="288"/>
        <w:rPr>
          <w:rFonts w:ascii="Arial" w:eastAsia="Arial" w:hAnsi="Arial" w:cs="Arial"/>
          <w:sz w:val="24"/>
          <w:szCs w:val="24"/>
        </w:rPr>
      </w:pPr>
      <w:bookmarkStart w:id="12" w:name="_Hlk103265017"/>
      <w:r w:rsidRPr="004E1BDA">
        <w:rPr>
          <w:rFonts w:ascii="Arial" w:eastAsia="Arial" w:hAnsi="Arial" w:cs="Arial"/>
          <w:b/>
          <w:bCs/>
          <w:sz w:val="24"/>
          <w:szCs w:val="24"/>
        </w:rPr>
        <w:lastRenderedPageBreak/>
        <w:t xml:space="preserve">Entire Agreement and Order of Precedence. </w:t>
      </w:r>
      <w:r w:rsidRPr="004E1BDA">
        <w:rPr>
          <w:rFonts w:ascii="Arial" w:eastAsia="Arial" w:hAnsi="Arial" w:cs="Arial"/>
          <w:sz w:val="24"/>
          <w:szCs w:val="24"/>
        </w:rPr>
        <w:t>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12"/>
    <w:p w14:paraId="5038A85C" w14:textId="77777777" w:rsidR="00363F84" w:rsidRPr="004E1BDA" w:rsidRDefault="00363F84" w:rsidP="005F1690">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Severability. </w:t>
      </w:r>
      <w:r w:rsidRPr="004E1BDA">
        <w:rPr>
          <w:rFonts w:ascii="Arial" w:eastAsia="Arial" w:hAnsi="Arial" w:cs="Arial"/>
          <w:sz w:val="24"/>
          <w:szCs w:val="24"/>
        </w:rPr>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289FAF29" w14:textId="77777777" w:rsidR="00363F84" w:rsidRPr="004E1BDA" w:rsidRDefault="00363F84" w:rsidP="005F1690">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Waiver. </w:t>
      </w:r>
      <w:r w:rsidRPr="004E1BDA">
        <w:rPr>
          <w:rFonts w:ascii="Arial" w:eastAsia="Arial" w:hAnsi="Arial" w:cs="Arial"/>
          <w:sz w:val="24"/>
          <w:szCs w:val="24"/>
        </w:rPr>
        <w:t>Failure to enforce any provision of this Contract will not constitute a waiver.</w:t>
      </w:r>
    </w:p>
    <w:p w14:paraId="110F744A" w14:textId="77777777" w:rsidR="00363F84" w:rsidRPr="004E1BDA" w:rsidRDefault="00363F84" w:rsidP="005F1690">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Survival. </w:t>
      </w:r>
      <w:r w:rsidRPr="004E1BDA">
        <w:rPr>
          <w:rFonts w:ascii="Arial" w:eastAsia="Arial" w:hAnsi="Arial" w:cs="Arial"/>
          <w:sz w:val="24"/>
          <w:szCs w:val="24"/>
        </w:rPr>
        <w:t xml:space="preserve"> 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18ECFDCC" w14:textId="77777777" w:rsidR="00363F84" w:rsidRPr="004E1BDA" w:rsidRDefault="00363F84" w:rsidP="005F1690">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Contract Modification. </w:t>
      </w:r>
      <w:r w:rsidRPr="004E1BDA">
        <w:rPr>
          <w:rFonts w:ascii="Arial" w:eastAsia="Arial" w:hAnsi="Arial" w:cs="Arial"/>
          <w:sz w:val="24"/>
          <w:szCs w:val="24"/>
        </w:rPr>
        <w:t>This Contract may not be amended except by signed agreement between the parties (a “</w:t>
      </w:r>
      <w:r w:rsidRPr="004E1BDA">
        <w:rPr>
          <w:rFonts w:ascii="Arial" w:eastAsia="Arial" w:hAnsi="Arial" w:cs="Arial"/>
          <w:b/>
          <w:sz w:val="24"/>
          <w:szCs w:val="24"/>
        </w:rPr>
        <w:t>Contract Change Notice</w:t>
      </w:r>
      <w:r w:rsidRPr="004E1BDA">
        <w:rPr>
          <w:rFonts w:ascii="Arial" w:eastAsia="Arial" w:hAnsi="Arial" w:cs="Arial"/>
          <w:sz w:val="24"/>
          <w:szCs w:val="24"/>
        </w:rPr>
        <w:t>”). Notwithstanding the foregoing, no subsequent Statement of Work or Contract Change Notice executed after the Effective Date will be construed to amend this Contract unless it specifically states its intent to do so and cites the section or sections amended.</w:t>
      </w:r>
    </w:p>
    <w:p w14:paraId="56D13674" w14:textId="77777777" w:rsidR="00FD6295" w:rsidRPr="004E1BDA" w:rsidRDefault="00FD6295" w:rsidP="005F1690">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bCs/>
          <w:sz w:val="24"/>
          <w:szCs w:val="24"/>
        </w:rPr>
        <w:t>Accessibility Requirement.</w:t>
      </w:r>
      <w:r w:rsidRPr="004E1BDA">
        <w:rPr>
          <w:rFonts w:ascii="Arial" w:eastAsia="Arial" w:hAnsi="Arial" w:cs="Arial"/>
          <w:sz w:val="24"/>
          <w:szCs w:val="24"/>
        </w:rPr>
        <w:t xml:space="preserve">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(hereinafter “</w:t>
      </w:r>
      <w:r w:rsidRPr="004E1BDA">
        <w:rPr>
          <w:rFonts w:ascii="Arial" w:eastAsia="Arial" w:hAnsi="Arial" w:cs="Arial"/>
          <w:b/>
          <w:bCs/>
          <w:sz w:val="24"/>
          <w:szCs w:val="24"/>
        </w:rPr>
        <w:t>Digital Deliverables</w:t>
      </w:r>
      <w:r w:rsidRPr="004E1BDA">
        <w:rPr>
          <w:rFonts w:ascii="Arial" w:eastAsia="Arial" w:hAnsi="Arial" w:cs="Arial"/>
          <w:sz w:val="24"/>
          <w:szCs w:val="24"/>
        </w:rPr>
        <w:t xml:space="preserve">”), must conform to the accessibility standards provided in the SOM Digital Standards, located at </w:t>
      </w:r>
      <w:hyperlink r:id="rId11" w:history="1">
        <w:r w:rsidRPr="004E1BDA">
          <w:rPr>
            <w:rStyle w:val="Hyperlink"/>
            <w:rFonts w:ascii="Arial" w:eastAsia="Arial" w:hAnsi="Arial" w:cs="Arial"/>
            <w:sz w:val="24"/>
            <w:szCs w:val="24"/>
          </w:rPr>
          <w:t>https://www.michigan.gov/standards</w:t>
        </w:r>
      </w:hyperlink>
      <w:r w:rsidRPr="004E1BDA">
        <w:rPr>
          <w:rFonts w:ascii="Arial" w:eastAsia="Arial" w:hAnsi="Arial" w:cs="Arial"/>
          <w:sz w:val="24"/>
          <w:szCs w:val="24"/>
        </w:rPr>
        <w:t xml:space="preserve"> (the “</w:t>
      </w:r>
      <w:r w:rsidRPr="004E1BDA">
        <w:rPr>
          <w:rFonts w:ascii="Arial" w:eastAsia="Arial" w:hAnsi="Arial" w:cs="Arial"/>
          <w:b/>
          <w:bCs/>
          <w:sz w:val="24"/>
          <w:szCs w:val="24"/>
        </w:rPr>
        <w:t>Digital Accessibility Standards</w:t>
      </w:r>
      <w:r w:rsidRPr="004E1BDA">
        <w:rPr>
          <w:rFonts w:ascii="Arial" w:eastAsia="Arial" w:hAnsi="Arial" w:cs="Arial"/>
          <w:sz w:val="24"/>
          <w:szCs w:val="24"/>
        </w:rPr>
        <w:t xml:space="preserve">”). </w:t>
      </w:r>
      <w:r w:rsidRPr="004E1BDA">
        <w:rPr>
          <w:rFonts w:ascii="Arial" w:eastAsia="Arial" w:hAnsi="Arial" w:cs="Arial"/>
          <w:sz w:val="24"/>
          <w:szCs w:val="24"/>
          <w:lang w:val="en"/>
        </w:rPr>
        <w:t xml:space="preserve">Throughout the Term of the Contract, Contractor must: </w:t>
      </w:r>
      <w:r w:rsidRPr="004E1BDA">
        <w:rPr>
          <w:rFonts w:ascii="Arial" w:eastAsia="Arial" w:hAnsi="Arial" w:cs="Arial"/>
          <w:sz w:val="24"/>
          <w:szCs w:val="24"/>
        </w:rPr>
        <w:t xml:space="preserve">(a) ensure that no changes made by Contractor to any Digital Deliverables will have </w:t>
      </w:r>
      <w:r w:rsidRPr="004E1BDA">
        <w:rPr>
          <w:rFonts w:ascii="Arial" w:eastAsia="Arial" w:hAnsi="Arial" w:cs="Arial"/>
          <w:sz w:val="24"/>
          <w:szCs w:val="24"/>
        </w:rPr>
        <w:lastRenderedPageBreak/>
        <w:t>any adverse effect on conformance to the Digital Accessibility Standards</w:t>
      </w:r>
      <w:r w:rsidRPr="004E1BDA">
        <w:rPr>
          <w:rFonts w:ascii="Arial" w:eastAsia="Arial" w:hAnsi="Arial" w:cs="Arial"/>
          <w:sz w:val="24"/>
          <w:szCs w:val="24"/>
          <w:lang w:val="en"/>
        </w:rPr>
        <w:t xml:space="preserve">; and </w:t>
      </w:r>
      <w:r w:rsidRPr="004E1BDA">
        <w:rPr>
          <w:rFonts w:ascii="Arial" w:eastAsia="Arial" w:hAnsi="Arial" w:cs="Arial"/>
          <w:sz w:val="24"/>
          <w:szCs w:val="24"/>
        </w:rPr>
        <w:t xml:space="preserve">(b) comply with </w:t>
      </w:r>
      <w:r w:rsidRPr="004E1BDA">
        <w:rPr>
          <w:rFonts w:ascii="Arial" w:eastAsia="Arial" w:hAnsi="Arial" w:cs="Arial"/>
          <w:sz w:val="24"/>
          <w:szCs w:val="24"/>
          <w:lang w:val="en"/>
        </w:rPr>
        <w:t xml:space="preserve">plans and timelines approved by the State to remediate issues and achieve conformance with the Digital Accessibility Standards in the event of any deficiencies, </w:t>
      </w:r>
      <w:r w:rsidRPr="004E1BDA">
        <w:rPr>
          <w:rFonts w:ascii="Arial" w:eastAsia="Arial" w:hAnsi="Arial" w:cs="Arial"/>
          <w:sz w:val="24"/>
          <w:szCs w:val="24"/>
        </w:rPr>
        <w:t>at its sole cost and expense.</w:t>
      </w:r>
      <w:bookmarkEnd w:id="0"/>
    </w:p>
    <w:sectPr w:rsidR="00FD6295" w:rsidRPr="004E1BDA" w:rsidSect="000379E4">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7091" w14:textId="77777777" w:rsidR="00DB36A3" w:rsidRDefault="00DB36A3">
      <w:pPr>
        <w:spacing w:after="0" w:line="240" w:lineRule="auto"/>
      </w:pPr>
      <w:r>
        <w:separator/>
      </w:r>
    </w:p>
    <w:p w14:paraId="5CC5579F" w14:textId="77777777" w:rsidR="00DB36A3" w:rsidRDefault="00DB36A3"/>
  </w:endnote>
  <w:endnote w:type="continuationSeparator" w:id="0">
    <w:p w14:paraId="5AF20660" w14:textId="77777777" w:rsidR="00DB36A3" w:rsidRDefault="00DB36A3">
      <w:pPr>
        <w:spacing w:after="0" w:line="240" w:lineRule="auto"/>
      </w:pPr>
      <w:r>
        <w:continuationSeparator/>
      </w:r>
    </w:p>
    <w:p w14:paraId="11EB69AB" w14:textId="77777777" w:rsidR="00DB36A3" w:rsidRDefault="00DB36A3"/>
  </w:endnote>
  <w:endnote w:type="continuationNotice" w:id="1">
    <w:p w14:paraId="5F23A716" w14:textId="77777777" w:rsidR="00DB36A3" w:rsidRDefault="00DB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Time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2B20"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ACB"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155A"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DBB0" w14:textId="77777777" w:rsidR="00DB36A3" w:rsidRDefault="00DB36A3">
      <w:pPr>
        <w:spacing w:after="0" w:line="240" w:lineRule="auto"/>
      </w:pPr>
      <w:r>
        <w:separator/>
      </w:r>
    </w:p>
    <w:p w14:paraId="2EECB286" w14:textId="77777777" w:rsidR="00DB36A3" w:rsidRDefault="00DB36A3"/>
  </w:footnote>
  <w:footnote w:type="continuationSeparator" w:id="0">
    <w:p w14:paraId="3DC14298" w14:textId="77777777" w:rsidR="00DB36A3" w:rsidRDefault="00DB36A3">
      <w:pPr>
        <w:spacing w:after="0" w:line="240" w:lineRule="auto"/>
      </w:pPr>
      <w:r>
        <w:continuationSeparator/>
      </w:r>
    </w:p>
    <w:p w14:paraId="3A249344" w14:textId="77777777" w:rsidR="00DB36A3" w:rsidRDefault="00DB36A3"/>
  </w:footnote>
  <w:footnote w:type="continuationNotice" w:id="1">
    <w:p w14:paraId="31A25A06" w14:textId="77777777" w:rsidR="00DB36A3" w:rsidRDefault="00DB3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0FD1"/>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36A"/>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A7635"/>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1BDA"/>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718"/>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2FBD"/>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27E7"/>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1441"/>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470CE"/>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2B3A"/>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51F1"/>
    <w:rsid w:val="00B9578E"/>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6452"/>
    <w:rsid w:val="00C56E0A"/>
    <w:rsid w:val="00C57780"/>
    <w:rsid w:val="00C57A4D"/>
    <w:rsid w:val="00C57AE6"/>
    <w:rsid w:val="00C57F0E"/>
    <w:rsid w:val="00C6050E"/>
    <w:rsid w:val="00C60A19"/>
    <w:rsid w:val="00C62E61"/>
    <w:rsid w:val="00C62FE3"/>
    <w:rsid w:val="00C639C1"/>
    <w:rsid w:val="00C65177"/>
    <w:rsid w:val="00C670C9"/>
    <w:rsid w:val="00C6768E"/>
    <w:rsid w:val="00C67B28"/>
    <w:rsid w:val="00C67FF5"/>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007"/>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2606"/>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05D"/>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20"/>
    <w:rsid w:val="00F54F4A"/>
    <w:rsid w:val="00F56714"/>
    <w:rsid w:val="00F5686A"/>
    <w:rsid w:val="00F57699"/>
    <w:rsid w:val="00F5779A"/>
    <w:rsid w:val="00F60015"/>
    <w:rsid w:val="00F60B2E"/>
    <w:rsid w:val="00F6158C"/>
    <w:rsid w:val="00F617F8"/>
    <w:rsid w:val="00F62D1D"/>
    <w:rsid w:val="00F62D81"/>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5A0C91D"/>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ayplace.com/mi/dtmb/adminf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som/footer/policies/som-applications-and-site-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chigan.gov/SIGMAVSS" TargetMode="External"/><Relationship Id="rId4" Type="http://schemas.openxmlformats.org/officeDocument/2006/relationships/settings" Target="settings.xml"/><Relationship Id="rId9" Type="http://schemas.openxmlformats.org/officeDocument/2006/relationships/hyperlink" Target="http://www.michigan.gov/midea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8392</Words>
  <Characters>46750</Characters>
  <Application>Microsoft Office Word</Application>
  <DocSecurity>0</DocSecurity>
  <Lines>1062</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54537</CharactersWithSpaces>
  <SharedDoc>false</SharedDoc>
  <HLinks>
    <vt:vector size="24" baseType="variant">
      <vt:variant>
        <vt:i4>327761</vt:i4>
      </vt:variant>
      <vt:variant>
        <vt:i4>21</vt:i4>
      </vt:variant>
      <vt:variant>
        <vt:i4>0</vt:i4>
      </vt:variant>
      <vt:variant>
        <vt:i4>5</vt:i4>
      </vt:variant>
      <vt:variant>
        <vt:lpwstr>https://www.michigan.gov/som/footer/policies/som-applications-and-site-standards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2293793</vt:i4>
      </vt:variant>
      <vt:variant>
        <vt:i4>3</vt:i4>
      </vt:variant>
      <vt:variant>
        <vt:i4>0</vt:i4>
      </vt:variant>
      <vt:variant>
        <vt:i4>5</vt:i4>
      </vt:variant>
      <vt:variant>
        <vt:lpwstr>http://www.michigan.gov/mideal</vt:lpwstr>
      </vt:variant>
      <vt:variant>
        <vt:lpwstr/>
      </vt:variant>
      <vt:variant>
        <vt:i4>589849</vt:i4>
      </vt:variant>
      <vt:variant>
        <vt:i4>0</vt:i4>
      </vt:variant>
      <vt:variant>
        <vt:i4>0</vt:i4>
      </vt:variant>
      <vt:variant>
        <vt:i4>5</vt:i4>
      </vt:variant>
      <vt:variant>
        <vt:lpwstr>https://www.thepayplace.com/mi/dtmb/adminfee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2026-04-16T17:35:00Z</dcterms:created>
  <dcterms:modified xsi:type="dcterms:W3CDTF">2026-04-16T17:35:00Z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2026-04-16T17:35:40Z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80d3dcc4-3998-4609-bc89-efea490d2237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